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05937" w14:textId="211D3A67" w:rsidR="00CE79BA" w:rsidRPr="0008709E" w:rsidRDefault="00BF70A9" w:rsidP="0008709E">
      <w:pPr>
        <w:pStyle w:val="Heading1"/>
        <w:spacing w:before="100" w:beforeAutospacing="1" w:after="100" w:afterAutospacing="1"/>
        <w:jc w:val="center"/>
        <w:rPr>
          <w:rFonts w:asciiTheme="minorHAnsi" w:hAnsiTheme="minorHAnsi" w:cstheme="minorHAnsi"/>
          <w:b/>
          <w:color w:val="auto"/>
          <w:sz w:val="48"/>
          <w:szCs w:val="44"/>
          <w:u w:val="single"/>
        </w:rPr>
      </w:pPr>
      <w:bookmarkStart w:id="0" w:name="_GoBack"/>
      <w:bookmarkEnd w:id="0"/>
      <w:r w:rsidRPr="00920EB1">
        <w:rPr>
          <w:rFonts w:asciiTheme="minorHAnsi" w:hAnsiTheme="minorHAnsi" w:cstheme="minorHAnsi"/>
          <w:b/>
          <w:color w:val="auto"/>
          <w:sz w:val="48"/>
          <w:szCs w:val="44"/>
          <w:u w:val="single"/>
        </w:rPr>
        <w:t>VICTORIA DOCK PRIMARY SCHOOL</w:t>
      </w:r>
    </w:p>
    <w:p w14:paraId="051E3013" w14:textId="77777777" w:rsidR="00CE79BA" w:rsidRPr="00920EB1" w:rsidRDefault="00CE79BA" w:rsidP="00CE79BA">
      <w:pPr>
        <w:spacing w:line="240" w:lineRule="auto"/>
        <w:jc w:val="center"/>
        <w:rPr>
          <w:rFonts w:cstheme="minorHAnsi"/>
          <w:b/>
          <w:sz w:val="36"/>
          <w:szCs w:val="32"/>
          <w:u w:val="single"/>
        </w:rPr>
      </w:pPr>
      <w:r w:rsidRPr="00920EB1">
        <w:rPr>
          <w:rFonts w:cstheme="minorHAnsi"/>
          <w:b/>
          <w:sz w:val="36"/>
          <w:szCs w:val="32"/>
          <w:u w:val="single"/>
        </w:rPr>
        <w:t>PSHE (Personal, Social, Health Education) Policy</w:t>
      </w:r>
    </w:p>
    <w:p w14:paraId="6BEC9692" w14:textId="0F558747" w:rsidR="00BF70A9" w:rsidRPr="00920EB1" w:rsidRDefault="00CE79BA" w:rsidP="00CE79BA">
      <w:pPr>
        <w:spacing w:before="100" w:beforeAutospacing="1" w:after="100" w:afterAutospacing="1"/>
        <w:jc w:val="center"/>
        <w:rPr>
          <w:rFonts w:cstheme="minorHAnsi"/>
          <w:b/>
          <w:sz w:val="32"/>
          <w:szCs w:val="32"/>
          <w:u w:val="single"/>
        </w:rPr>
      </w:pPr>
      <w:r w:rsidRPr="00920EB1">
        <w:rPr>
          <w:rFonts w:cstheme="minorHAnsi"/>
          <w:b/>
          <w:sz w:val="32"/>
          <w:szCs w:val="32"/>
        </w:rPr>
        <w:t>(</w:t>
      </w:r>
      <w:proofErr w:type="gramStart"/>
      <w:r w:rsidRPr="00920EB1">
        <w:rPr>
          <w:rFonts w:cstheme="minorHAnsi"/>
          <w:b/>
          <w:sz w:val="32"/>
          <w:szCs w:val="32"/>
        </w:rPr>
        <w:t>including</w:t>
      </w:r>
      <w:proofErr w:type="gramEnd"/>
      <w:r w:rsidRPr="00920EB1">
        <w:rPr>
          <w:rFonts w:cstheme="minorHAnsi"/>
          <w:b/>
          <w:sz w:val="32"/>
          <w:szCs w:val="32"/>
        </w:rPr>
        <w:t xml:space="preserve"> Relationships and Health Education statutory from September 2020, and our position on Sex Education </w:t>
      </w:r>
      <w:r w:rsidR="00BF70A9" w:rsidRPr="00920EB1">
        <w:rPr>
          <w:rFonts w:cstheme="minorHAnsi"/>
          <w:b/>
          <w:sz w:val="32"/>
          <w:szCs w:val="32"/>
        </w:rPr>
        <w:t>)</w:t>
      </w:r>
    </w:p>
    <w:p w14:paraId="04D8B8CF" w14:textId="0BF90E1F" w:rsidR="00BF70A9" w:rsidRPr="00CE79BA" w:rsidRDefault="007B1462" w:rsidP="00CE79BA">
      <w:pPr>
        <w:rPr>
          <w:rFonts w:cstheme="minorHAnsi"/>
          <w:color w:val="2E74B5" w:themeColor="accent1" w:themeShade="BF"/>
          <w:sz w:val="32"/>
          <w:szCs w:val="32"/>
        </w:rPr>
      </w:pPr>
      <w:r w:rsidRPr="00CE79BA">
        <w:rPr>
          <w:rFonts w:cstheme="minorHAnsi"/>
          <w:noProof/>
          <w:color w:val="2E74B5" w:themeColor="accent1" w:themeShade="BF"/>
          <w:sz w:val="32"/>
          <w:szCs w:val="32"/>
          <w:lang w:eastAsia="en-GB"/>
        </w:rPr>
        <w:drawing>
          <wp:anchor distT="0" distB="0" distL="114300" distR="114300" simplePos="0" relativeHeight="251658240" behindDoc="1" locked="0" layoutInCell="1" allowOverlap="1" wp14:anchorId="0E360B30" wp14:editId="73898C55">
            <wp:simplePos x="0" y="0"/>
            <wp:positionH relativeFrom="margin">
              <wp:posOffset>1861820</wp:posOffset>
            </wp:positionH>
            <wp:positionV relativeFrom="paragraph">
              <wp:posOffset>144145</wp:posOffset>
            </wp:positionV>
            <wp:extent cx="1929600" cy="1105200"/>
            <wp:effectExtent l="0" t="0" r="0" b="0"/>
            <wp:wrapTight wrapText="bothSides">
              <wp:wrapPolygon edited="0">
                <wp:start x="0" y="0"/>
                <wp:lineTo x="0" y="21228"/>
                <wp:lineTo x="21330" y="21228"/>
                <wp:lineTo x="213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11">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14:sizeRelH relativeFrom="page">
              <wp14:pctWidth>0</wp14:pctWidth>
            </wp14:sizeRelH>
            <wp14:sizeRelV relativeFrom="page">
              <wp14:pctHeight>0</wp14:pctHeight>
            </wp14:sizeRelV>
          </wp:anchor>
        </w:drawing>
      </w:r>
    </w:p>
    <w:p w14:paraId="09369074" w14:textId="47045336" w:rsidR="00BF70A9" w:rsidRPr="00CE79BA" w:rsidRDefault="00BF70A9" w:rsidP="00CE79BA">
      <w:pPr>
        <w:spacing w:before="100" w:beforeAutospacing="1" w:after="100" w:afterAutospacing="1"/>
        <w:jc w:val="center"/>
        <w:rPr>
          <w:rFonts w:cstheme="minorHAnsi"/>
          <w:color w:val="2E74B5" w:themeColor="accent1" w:themeShade="BF"/>
          <w:sz w:val="32"/>
          <w:szCs w:val="32"/>
        </w:rPr>
      </w:pPr>
    </w:p>
    <w:p w14:paraId="1E0FB92D" w14:textId="124208CA" w:rsidR="00CE79BA" w:rsidRDefault="00CE79BA" w:rsidP="00CE79BA">
      <w:pPr>
        <w:spacing w:before="100" w:beforeAutospacing="1" w:after="100" w:afterAutospacing="1"/>
        <w:jc w:val="center"/>
        <w:outlineLvl w:val="0"/>
        <w:rPr>
          <w:rFonts w:cstheme="minorHAnsi"/>
          <w:b/>
          <w:bCs/>
          <w:i/>
          <w:iCs/>
          <w:color w:val="2E74B5" w:themeColor="accent1" w:themeShade="BF"/>
          <w:sz w:val="32"/>
          <w:szCs w:val="32"/>
        </w:rPr>
      </w:pPr>
    </w:p>
    <w:p w14:paraId="14C9B1F8" w14:textId="02AA557B" w:rsidR="00CE79BA" w:rsidRDefault="007B1462" w:rsidP="00CE79BA">
      <w:pPr>
        <w:spacing w:before="100" w:beforeAutospacing="1" w:after="100" w:afterAutospacing="1"/>
        <w:jc w:val="center"/>
        <w:outlineLvl w:val="0"/>
        <w:rPr>
          <w:rFonts w:cstheme="minorHAnsi"/>
          <w:b/>
          <w:bCs/>
          <w:i/>
          <w:iCs/>
          <w:color w:val="2E74B5" w:themeColor="accent1" w:themeShade="BF"/>
          <w:sz w:val="32"/>
          <w:szCs w:val="32"/>
        </w:rPr>
      </w:pPr>
      <w:r w:rsidRPr="00CE79BA">
        <w:rPr>
          <w:rFonts w:cstheme="minorHAnsi"/>
          <w:noProof/>
          <w:color w:val="2E74B5" w:themeColor="accent1" w:themeShade="BF"/>
          <w:sz w:val="32"/>
          <w:szCs w:val="32"/>
          <w:lang w:eastAsia="en-GB"/>
        </w:rPr>
        <w:drawing>
          <wp:anchor distT="0" distB="0" distL="114300" distR="114300" simplePos="0" relativeHeight="251659264" behindDoc="1" locked="0" layoutInCell="1" allowOverlap="1" wp14:anchorId="214C3A2E" wp14:editId="16E96C04">
            <wp:simplePos x="0" y="0"/>
            <wp:positionH relativeFrom="margin">
              <wp:posOffset>1773555</wp:posOffset>
            </wp:positionH>
            <wp:positionV relativeFrom="paragraph">
              <wp:posOffset>43815</wp:posOffset>
            </wp:positionV>
            <wp:extent cx="2156460" cy="2156460"/>
            <wp:effectExtent l="0" t="0" r="0" b="0"/>
            <wp:wrapTight wrapText="bothSides">
              <wp:wrapPolygon edited="0">
                <wp:start x="0" y="0"/>
                <wp:lineTo x="0" y="21371"/>
                <wp:lineTo x="21371" y="21371"/>
                <wp:lineTo x="21371" y="0"/>
                <wp:lineTo x="0" y="0"/>
              </wp:wrapPolygon>
            </wp:wrapTight>
            <wp:docPr id="1" name="Picture 1" descr="Lat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E8CB46" w14:textId="5E7326F4" w:rsidR="00CE79BA" w:rsidRDefault="00CE79BA" w:rsidP="00CE79BA">
      <w:pPr>
        <w:spacing w:before="100" w:beforeAutospacing="1" w:after="100" w:afterAutospacing="1"/>
        <w:jc w:val="center"/>
        <w:outlineLvl w:val="0"/>
        <w:rPr>
          <w:rFonts w:cstheme="minorHAnsi"/>
          <w:b/>
          <w:bCs/>
          <w:i/>
          <w:iCs/>
          <w:color w:val="2E74B5" w:themeColor="accent1" w:themeShade="BF"/>
          <w:sz w:val="32"/>
          <w:szCs w:val="32"/>
        </w:rPr>
      </w:pPr>
    </w:p>
    <w:p w14:paraId="7A39FF40" w14:textId="77777777" w:rsidR="00CE79BA" w:rsidRDefault="00CE79BA" w:rsidP="00CE79BA">
      <w:pPr>
        <w:spacing w:before="100" w:beforeAutospacing="1" w:after="100" w:afterAutospacing="1"/>
        <w:jc w:val="center"/>
        <w:outlineLvl w:val="0"/>
        <w:rPr>
          <w:rFonts w:cstheme="minorHAnsi"/>
          <w:b/>
          <w:bCs/>
          <w:i/>
          <w:iCs/>
          <w:color w:val="2E74B5" w:themeColor="accent1" w:themeShade="BF"/>
          <w:sz w:val="32"/>
          <w:szCs w:val="32"/>
        </w:rPr>
      </w:pPr>
    </w:p>
    <w:p w14:paraId="56278A49" w14:textId="77777777" w:rsidR="00CE79BA" w:rsidRDefault="00CE79BA" w:rsidP="00CE79BA">
      <w:pPr>
        <w:spacing w:before="100" w:beforeAutospacing="1" w:after="100" w:afterAutospacing="1"/>
        <w:jc w:val="center"/>
        <w:outlineLvl w:val="0"/>
        <w:rPr>
          <w:rFonts w:cstheme="minorHAnsi"/>
          <w:b/>
          <w:bCs/>
          <w:i/>
          <w:iCs/>
          <w:color w:val="2E74B5" w:themeColor="accent1" w:themeShade="BF"/>
          <w:sz w:val="32"/>
          <w:szCs w:val="32"/>
        </w:rPr>
      </w:pPr>
    </w:p>
    <w:p w14:paraId="45A2C2DD" w14:textId="77777777" w:rsidR="00CE79BA" w:rsidRDefault="00CE79BA" w:rsidP="00CE79BA">
      <w:pPr>
        <w:spacing w:before="100" w:beforeAutospacing="1" w:after="100" w:afterAutospacing="1"/>
        <w:jc w:val="center"/>
        <w:outlineLvl w:val="0"/>
        <w:rPr>
          <w:rFonts w:cstheme="minorHAnsi"/>
          <w:b/>
          <w:bCs/>
          <w:i/>
          <w:iCs/>
          <w:color w:val="2E74B5" w:themeColor="accent1" w:themeShade="BF"/>
          <w:sz w:val="32"/>
          <w:szCs w:val="32"/>
        </w:rPr>
      </w:pPr>
    </w:p>
    <w:p w14:paraId="204B0269" w14:textId="77777777" w:rsidR="00CE79BA" w:rsidRDefault="00CE79BA" w:rsidP="007B1462">
      <w:pPr>
        <w:spacing w:before="100" w:beforeAutospacing="1" w:after="100" w:afterAutospacing="1"/>
        <w:outlineLvl w:val="0"/>
        <w:rPr>
          <w:rFonts w:cstheme="minorHAnsi"/>
          <w:b/>
          <w:bCs/>
          <w:i/>
          <w:iCs/>
          <w:color w:val="2E74B5" w:themeColor="accent1" w:themeShade="BF"/>
          <w:sz w:val="32"/>
          <w:szCs w:val="32"/>
        </w:rPr>
      </w:pPr>
    </w:p>
    <w:p w14:paraId="0D506EE9" w14:textId="46DCD102" w:rsidR="00BF70A9" w:rsidRPr="00CE79BA" w:rsidRDefault="00BF70A9" w:rsidP="00CE79BA">
      <w:pPr>
        <w:spacing w:before="100" w:beforeAutospacing="1" w:after="100" w:afterAutospacing="1"/>
        <w:jc w:val="center"/>
        <w:outlineLvl w:val="0"/>
        <w:rPr>
          <w:rFonts w:cstheme="minorHAnsi"/>
          <w:b/>
          <w:color w:val="2E74B5" w:themeColor="accent1" w:themeShade="BF"/>
          <w:sz w:val="32"/>
          <w:szCs w:val="32"/>
          <w:lang w:val="en-US"/>
        </w:rPr>
      </w:pPr>
      <w:r w:rsidRPr="00CE79BA">
        <w:rPr>
          <w:rFonts w:cstheme="minorHAnsi"/>
          <w:b/>
          <w:bCs/>
          <w:i/>
          <w:iCs/>
          <w:color w:val="2E74B5" w:themeColor="accent1" w:themeShade="BF"/>
          <w:sz w:val="32"/>
          <w:szCs w:val="32"/>
        </w:rPr>
        <w:t>Working together for your children</w:t>
      </w:r>
    </w:p>
    <w:p w14:paraId="60822872" w14:textId="13E58F6F" w:rsidR="00BF70A9" w:rsidRPr="00920EB1" w:rsidRDefault="00CE79BA" w:rsidP="00CE79BA">
      <w:pPr>
        <w:pStyle w:val="Heading6"/>
        <w:spacing w:before="100" w:beforeAutospacing="1" w:after="100" w:afterAutospacing="1"/>
        <w:jc w:val="center"/>
        <w:rPr>
          <w:rFonts w:asciiTheme="minorHAnsi" w:hAnsiTheme="minorHAnsi" w:cstheme="minorHAnsi"/>
          <w:color w:val="2E74B5" w:themeColor="accent1" w:themeShade="BF"/>
          <w:sz w:val="32"/>
          <w:szCs w:val="32"/>
        </w:rPr>
      </w:pPr>
      <w:r w:rsidRPr="00920EB1">
        <w:rPr>
          <w:rFonts w:asciiTheme="minorHAnsi" w:hAnsiTheme="minorHAnsi" w:cstheme="minorHAnsi"/>
          <w:color w:val="2E74B5" w:themeColor="accent1" w:themeShade="BF"/>
          <w:sz w:val="32"/>
          <w:szCs w:val="32"/>
        </w:rPr>
        <w:t xml:space="preserve">Created – </w:t>
      </w:r>
      <w:r w:rsidR="00DE42C5">
        <w:rPr>
          <w:rFonts w:asciiTheme="minorHAnsi" w:hAnsiTheme="minorHAnsi" w:cstheme="minorHAnsi"/>
          <w:color w:val="2E74B5" w:themeColor="accent1" w:themeShade="BF"/>
          <w:sz w:val="32"/>
          <w:szCs w:val="32"/>
        </w:rPr>
        <w:t xml:space="preserve">October </w:t>
      </w:r>
      <w:r w:rsidR="004E1432">
        <w:rPr>
          <w:rFonts w:asciiTheme="minorHAnsi" w:hAnsiTheme="minorHAnsi" w:cstheme="minorHAnsi"/>
          <w:color w:val="2E74B5" w:themeColor="accent1" w:themeShade="BF"/>
          <w:sz w:val="32"/>
          <w:szCs w:val="32"/>
        </w:rPr>
        <w:t>2024</w:t>
      </w:r>
    </w:p>
    <w:p w14:paraId="38ED7308" w14:textId="339CBC51" w:rsidR="00CE79BA" w:rsidRDefault="005F4FF8" w:rsidP="00CE79BA">
      <w:pPr>
        <w:jc w:val="center"/>
        <w:rPr>
          <w:rFonts w:cstheme="minorHAnsi"/>
          <w:color w:val="2E74B5" w:themeColor="accent1" w:themeShade="BF"/>
          <w:sz w:val="32"/>
          <w:szCs w:val="32"/>
        </w:rPr>
      </w:pPr>
      <w:r>
        <w:rPr>
          <w:rFonts w:cstheme="minorHAnsi"/>
          <w:color w:val="2E74B5" w:themeColor="accent1" w:themeShade="BF"/>
          <w:sz w:val="32"/>
          <w:szCs w:val="32"/>
        </w:rPr>
        <w:t xml:space="preserve">To be reviewed – </w:t>
      </w:r>
      <w:r w:rsidR="004E1432">
        <w:rPr>
          <w:rFonts w:cstheme="minorHAnsi"/>
          <w:color w:val="2E74B5" w:themeColor="accent1" w:themeShade="BF"/>
          <w:sz w:val="32"/>
          <w:szCs w:val="32"/>
        </w:rPr>
        <w:t>October 2025</w:t>
      </w:r>
    </w:p>
    <w:p w14:paraId="704956C3" w14:textId="47F304EC" w:rsidR="00BF70A9" w:rsidRDefault="00601F8C" w:rsidP="001963E4">
      <w:pPr>
        <w:jc w:val="center"/>
        <w:rPr>
          <w:rFonts w:cstheme="minorHAnsi"/>
          <w:color w:val="2E74B5" w:themeColor="accent1" w:themeShade="BF"/>
          <w:sz w:val="32"/>
          <w:szCs w:val="32"/>
        </w:rPr>
      </w:pPr>
      <w:r>
        <w:rPr>
          <w:rFonts w:cstheme="minorHAnsi"/>
          <w:color w:val="2E74B5" w:themeColor="accent1" w:themeShade="BF"/>
          <w:sz w:val="32"/>
          <w:szCs w:val="32"/>
        </w:rPr>
        <w:t xml:space="preserve">(Parental Consultation Letter sent </w:t>
      </w:r>
      <w:r w:rsidR="004E1432">
        <w:rPr>
          <w:rFonts w:cstheme="minorHAnsi"/>
          <w:color w:val="2E74B5" w:themeColor="accent1" w:themeShade="BF"/>
          <w:sz w:val="32"/>
          <w:szCs w:val="32"/>
        </w:rPr>
        <w:t>September</w:t>
      </w:r>
      <w:r w:rsidR="00CF2811">
        <w:rPr>
          <w:rFonts w:cstheme="minorHAnsi"/>
          <w:color w:val="2E74B5" w:themeColor="accent1" w:themeShade="BF"/>
          <w:sz w:val="32"/>
          <w:szCs w:val="32"/>
        </w:rPr>
        <w:t xml:space="preserve"> 202</w:t>
      </w:r>
      <w:r w:rsidR="004E1432">
        <w:rPr>
          <w:rFonts w:cstheme="minorHAnsi"/>
          <w:color w:val="2E74B5" w:themeColor="accent1" w:themeShade="BF"/>
          <w:sz w:val="32"/>
          <w:szCs w:val="32"/>
        </w:rPr>
        <w:t>4</w:t>
      </w:r>
      <w:r>
        <w:rPr>
          <w:rFonts w:cstheme="minorHAnsi"/>
          <w:color w:val="2E74B5" w:themeColor="accent1" w:themeShade="BF"/>
          <w:sz w:val="32"/>
          <w:szCs w:val="32"/>
        </w:rPr>
        <w:t>)</w:t>
      </w:r>
    </w:p>
    <w:p w14:paraId="5E8F1AFE" w14:textId="38D69DA8" w:rsidR="00E73E2D" w:rsidRDefault="00E73E2D" w:rsidP="00E73E2D">
      <w:pPr>
        <w:spacing w:line="240" w:lineRule="auto"/>
        <w:rPr>
          <w:rFonts w:cstheme="minorHAnsi"/>
          <w:color w:val="2E74B5" w:themeColor="accent1" w:themeShade="BF"/>
          <w:sz w:val="32"/>
          <w:szCs w:val="32"/>
        </w:rPr>
      </w:pPr>
    </w:p>
    <w:p w14:paraId="5572C5C3" w14:textId="05AB2CDE" w:rsidR="007B1462" w:rsidRDefault="007B1462" w:rsidP="00E73E2D">
      <w:pPr>
        <w:spacing w:line="240" w:lineRule="auto"/>
        <w:jc w:val="center"/>
        <w:rPr>
          <w:rFonts w:cstheme="minorHAnsi"/>
          <w:b/>
          <w:sz w:val="28"/>
          <w:szCs w:val="28"/>
          <w:u w:val="single"/>
        </w:rPr>
      </w:pPr>
    </w:p>
    <w:p w14:paraId="7CC4B503" w14:textId="02C10D06" w:rsidR="0008709E" w:rsidRDefault="0008709E" w:rsidP="00E73E2D">
      <w:pPr>
        <w:spacing w:line="240" w:lineRule="auto"/>
        <w:jc w:val="center"/>
        <w:rPr>
          <w:rFonts w:cstheme="minorHAnsi"/>
          <w:b/>
          <w:sz w:val="28"/>
          <w:szCs w:val="28"/>
          <w:u w:val="single"/>
        </w:rPr>
      </w:pPr>
    </w:p>
    <w:p w14:paraId="2A116822" w14:textId="4F1AC0F1" w:rsidR="0008709E" w:rsidRDefault="0008709E" w:rsidP="00E73E2D">
      <w:pPr>
        <w:spacing w:line="240" w:lineRule="auto"/>
        <w:jc w:val="center"/>
        <w:rPr>
          <w:rFonts w:cstheme="minorHAnsi"/>
          <w:b/>
          <w:sz w:val="28"/>
          <w:szCs w:val="28"/>
          <w:u w:val="single"/>
        </w:rPr>
      </w:pPr>
    </w:p>
    <w:p w14:paraId="44CBB9F1" w14:textId="21613A97" w:rsidR="00F7710B" w:rsidRDefault="007F6ABD" w:rsidP="00E73E2D">
      <w:pPr>
        <w:spacing w:line="240" w:lineRule="auto"/>
        <w:jc w:val="center"/>
        <w:rPr>
          <w:rFonts w:cstheme="minorHAnsi"/>
          <w:b/>
          <w:sz w:val="28"/>
          <w:szCs w:val="28"/>
          <w:u w:val="single"/>
        </w:rPr>
      </w:pPr>
      <w:r w:rsidRPr="00CE79BA">
        <w:rPr>
          <w:rFonts w:cstheme="minorHAnsi"/>
          <w:b/>
          <w:sz w:val="28"/>
          <w:szCs w:val="28"/>
          <w:u w:val="single"/>
        </w:rPr>
        <w:lastRenderedPageBreak/>
        <w:t>Context</w:t>
      </w:r>
    </w:p>
    <w:p w14:paraId="1FA91BC1" w14:textId="77777777" w:rsidR="00CE79BA" w:rsidRPr="00CE79BA" w:rsidRDefault="00CE79BA" w:rsidP="00CE79BA">
      <w:pPr>
        <w:spacing w:line="240" w:lineRule="auto"/>
        <w:jc w:val="center"/>
        <w:rPr>
          <w:rFonts w:cstheme="minorHAnsi"/>
          <w:b/>
          <w:sz w:val="28"/>
          <w:szCs w:val="28"/>
          <w:u w:val="single"/>
        </w:rPr>
      </w:pPr>
    </w:p>
    <w:p w14:paraId="56A928CB" w14:textId="6D44D539" w:rsidR="00534B6E" w:rsidRPr="00CE79BA" w:rsidRDefault="00534B6E" w:rsidP="00917BD5">
      <w:pPr>
        <w:pStyle w:val="Default"/>
        <w:rPr>
          <w:rFonts w:asciiTheme="minorHAnsi" w:hAnsiTheme="minorHAnsi" w:cstheme="minorHAnsi"/>
          <w:sz w:val="22"/>
          <w:szCs w:val="22"/>
        </w:rPr>
      </w:pPr>
      <w:r w:rsidRPr="00CE79BA">
        <w:rPr>
          <w:rFonts w:asciiTheme="minorHAnsi" w:hAnsiTheme="minorHAnsi" w:cstheme="minorHAnsi"/>
          <w:sz w:val="22"/>
          <w:szCs w:val="22"/>
        </w:rPr>
        <w:t xml:space="preserve">All schools must provide a curriculum that </w:t>
      </w:r>
      <w:proofErr w:type="gramStart"/>
      <w:r w:rsidRPr="00CE79BA">
        <w:rPr>
          <w:rFonts w:asciiTheme="minorHAnsi" w:hAnsiTheme="minorHAnsi" w:cstheme="minorHAnsi"/>
          <w:sz w:val="22"/>
          <w:szCs w:val="22"/>
        </w:rPr>
        <w:t>is broadly based</w:t>
      </w:r>
      <w:proofErr w:type="gramEnd"/>
      <w:r w:rsidRPr="00CE79BA">
        <w:rPr>
          <w:rFonts w:asciiTheme="minorHAnsi" w:hAnsiTheme="minorHAnsi" w:cstheme="minorHAnsi"/>
          <w:sz w:val="22"/>
          <w:szCs w:val="22"/>
        </w:rPr>
        <w:t>, balanced and meets the needs of all pupils. Under section 78 of the Education Act 2002 and the Academies Act 2010</w:t>
      </w:r>
      <w:r w:rsidR="00F10503" w:rsidRPr="00CE79BA">
        <w:rPr>
          <w:rFonts w:asciiTheme="minorHAnsi" w:hAnsiTheme="minorHAnsi" w:cstheme="minorHAnsi"/>
          <w:sz w:val="22"/>
          <w:szCs w:val="22"/>
        </w:rPr>
        <w:t>, a PSHE</w:t>
      </w:r>
      <w:r w:rsidRPr="00CE79BA">
        <w:rPr>
          <w:rFonts w:asciiTheme="minorHAnsi" w:hAnsiTheme="minorHAnsi" w:cstheme="minorHAnsi"/>
          <w:sz w:val="22"/>
          <w:szCs w:val="22"/>
        </w:rPr>
        <w:t xml:space="preserve"> curriculum: </w:t>
      </w:r>
    </w:p>
    <w:p w14:paraId="04B4CA6C" w14:textId="77777777" w:rsidR="00BF70A9" w:rsidRPr="00CE79BA" w:rsidRDefault="00BF70A9" w:rsidP="00917BD5">
      <w:pPr>
        <w:pStyle w:val="Default"/>
        <w:rPr>
          <w:rFonts w:asciiTheme="minorHAnsi" w:hAnsiTheme="minorHAnsi" w:cstheme="minorHAnsi"/>
          <w:sz w:val="22"/>
          <w:szCs w:val="22"/>
        </w:rPr>
      </w:pPr>
    </w:p>
    <w:p w14:paraId="328EDBAC" w14:textId="77777777" w:rsidR="00534B6E" w:rsidRPr="00CE79BA" w:rsidRDefault="0067219D" w:rsidP="00917BD5">
      <w:pPr>
        <w:pStyle w:val="Default"/>
        <w:numPr>
          <w:ilvl w:val="0"/>
          <w:numId w:val="5"/>
        </w:numPr>
        <w:spacing w:after="18"/>
        <w:rPr>
          <w:rFonts w:asciiTheme="minorHAnsi" w:hAnsiTheme="minorHAnsi" w:cstheme="minorHAnsi"/>
          <w:sz w:val="22"/>
          <w:szCs w:val="22"/>
        </w:rPr>
      </w:pPr>
      <w:r w:rsidRPr="00CE79BA">
        <w:rPr>
          <w:rFonts w:asciiTheme="minorHAnsi" w:hAnsiTheme="minorHAnsi" w:cstheme="minorHAnsi"/>
          <w:iCs/>
          <w:sz w:val="22"/>
          <w:szCs w:val="22"/>
        </w:rPr>
        <w:t>P</w:t>
      </w:r>
      <w:r w:rsidR="00534B6E" w:rsidRPr="00CE79BA">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CE79BA" w:rsidRDefault="0067219D" w:rsidP="00917BD5">
      <w:pPr>
        <w:pStyle w:val="Default"/>
        <w:numPr>
          <w:ilvl w:val="0"/>
          <w:numId w:val="5"/>
        </w:numPr>
        <w:rPr>
          <w:rFonts w:asciiTheme="minorHAnsi" w:hAnsiTheme="minorHAnsi" w:cstheme="minorHAnsi"/>
          <w:sz w:val="22"/>
          <w:szCs w:val="22"/>
        </w:rPr>
      </w:pPr>
      <w:r w:rsidRPr="00CE79BA">
        <w:rPr>
          <w:rFonts w:asciiTheme="minorHAnsi" w:hAnsiTheme="minorHAnsi" w:cstheme="minorHAnsi"/>
          <w:iCs/>
          <w:sz w:val="22"/>
          <w:szCs w:val="22"/>
        </w:rPr>
        <w:t>P</w:t>
      </w:r>
      <w:r w:rsidR="00534B6E" w:rsidRPr="00CE79BA">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Pr="00CE79BA" w:rsidRDefault="0027651A" w:rsidP="0027651A">
      <w:pPr>
        <w:pStyle w:val="Default"/>
        <w:rPr>
          <w:rFonts w:asciiTheme="minorHAnsi" w:hAnsiTheme="minorHAnsi" w:cstheme="minorHAnsi"/>
          <w:iCs/>
          <w:sz w:val="22"/>
          <w:szCs w:val="22"/>
        </w:rPr>
      </w:pPr>
    </w:p>
    <w:p w14:paraId="6F26B884" w14:textId="5A572B7F" w:rsidR="0079716D" w:rsidRPr="00CE79BA" w:rsidRDefault="0079716D" w:rsidP="00D4732B">
      <w:pPr>
        <w:jc w:val="center"/>
        <w:rPr>
          <w:rFonts w:cstheme="minorHAnsi"/>
          <w:b/>
          <w:bCs/>
          <w:sz w:val="28"/>
          <w:szCs w:val="28"/>
          <w:u w:val="single"/>
        </w:rPr>
      </w:pPr>
      <w:r w:rsidRPr="00CE79BA">
        <w:rPr>
          <w:rFonts w:cstheme="minorHAnsi"/>
          <w:b/>
          <w:bCs/>
          <w:sz w:val="28"/>
          <w:szCs w:val="28"/>
          <w:u w:val="single"/>
        </w:rPr>
        <w:t>Intent</w:t>
      </w:r>
    </w:p>
    <w:p w14:paraId="0FD2A331" w14:textId="6C9A0CB0" w:rsidR="000867E7" w:rsidRPr="00CE79BA" w:rsidRDefault="000867E7" w:rsidP="000867E7">
      <w:pPr>
        <w:rPr>
          <w:rFonts w:cstheme="minorHAnsi"/>
        </w:rPr>
      </w:pPr>
      <w:r w:rsidRPr="00CE79BA">
        <w:rPr>
          <w:rFonts w:cstheme="minorHAnsi"/>
        </w:rPr>
        <w:t xml:space="preserve">PSHE is an important part of our school’s ethos and is fundamental to developing children at Victoria Dock with knowledge, understanding, strategies and skills to live healthy, safe and responsible lives through our </w:t>
      </w:r>
      <w:r w:rsidR="006E7E5D">
        <w:rPr>
          <w:rFonts w:cstheme="minorHAnsi"/>
        </w:rPr>
        <w:t xml:space="preserve">curriculum </w:t>
      </w:r>
      <w:proofErr w:type="gramStart"/>
      <w:r w:rsidR="006E7E5D">
        <w:rPr>
          <w:rFonts w:cstheme="minorHAnsi"/>
        </w:rPr>
        <w:t>drivers</w:t>
      </w:r>
      <w:r w:rsidRPr="00CE79BA">
        <w:rPr>
          <w:rFonts w:cstheme="minorHAnsi"/>
        </w:rPr>
        <w:t xml:space="preserve"> which</w:t>
      </w:r>
      <w:proofErr w:type="gramEnd"/>
      <w:r w:rsidRPr="00CE79BA">
        <w:rPr>
          <w:rFonts w:cstheme="minorHAnsi"/>
        </w:rPr>
        <w:t xml:space="preserve"> is unique to our school setting and community (see below). We are committed to ensuring that children are given opportunities to reach their full potential as well as developing </w:t>
      </w:r>
      <w:proofErr w:type="gramStart"/>
      <w:r w:rsidRPr="00CE79BA">
        <w:rPr>
          <w:rFonts w:cstheme="minorHAnsi"/>
        </w:rPr>
        <w:t>well rounded</w:t>
      </w:r>
      <w:proofErr w:type="gramEnd"/>
      <w:r w:rsidRPr="00CE79BA">
        <w:rPr>
          <w:rFonts w:cstheme="minorHAnsi"/>
        </w:rPr>
        <w:t xml:space="preserve">, respectable children who are aware of their own and other’s emotions. PSHE learning within the school promotes positivity and inclusivity through a whole school approach. Children will also develop a secure understanding of the nine protective characteristics as shown in the Equality Act 2010. In our school we choose to deliver Personal, Social, Health </w:t>
      </w:r>
      <w:proofErr w:type="gramStart"/>
      <w:r w:rsidRPr="00CE79BA">
        <w:rPr>
          <w:rFonts w:cstheme="minorHAnsi"/>
        </w:rPr>
        <w:t xml:space="preserve">Education </w:t>
      </w:r>
      <w:r w:rsidR="006518E2">
        <w:rPr>
          <w:rFonts w:cstheme="minorHAnsi"/>
        </w:rPr>
        <w:t xml:space="preserve"> and</w:t>
      </w:r>
      <w:proofErr w:type="gramEnd"/>
      <w:r w:rsidR="006518E2">
        <w:rPr>
          <w:rFonts w:cstheme="minorHAnsi"/>
        </w:rPr>
        <w:t xml:space="preserve"> Relationships &amp; Health Education </w:t>
      </w:r>
      <w:r w:rsidRPr="00CE79BA">
        <w:rPr>
          <w:rFonts w:cstheme="minorHAnsi"/>
        </w:rPr>
        <w:t xml:space="preserve">through Jigsaw, the mindful approach to PSHE. </w:t>
      </w:r>
    </w:p>
    <w:p w14:paraId="1ECB58AF" w14:textId="45632FEE" w:rsidR="000867E7" w:rsidRDefault="000867E7" w:rsidP="000867E7">
      <w:pPr>
        <w:rPr>
          <w:rFonts w:cstheme="minorHAnsi"/>
        </w:rPr>
      </w:pPr>
    </w:p>
    <w:p w14:paraId="09328446" w14:textId="7209177E" w:rsidR="00601F8C" w:rsidRDefault="00601F8C" w:rsidP="000867E7">
      <w:pPr>
        <w:rPr>
          <w:rFonts w:cstheme="minorHAnsi"/>
        </w:rPr>
      </w:pPr>
    </w:p>
    <w:p w14:paraId="61D7211A" w14:textId="06D6A42F" w:rsidR="00601F8C" w:rsidRDefault="00601F8C" w:rsidP="003B7A38">
      <w:pPr>
        <w:jc w:val="center"/>
        <w:rPr>
          <w:rFonts w:cstheme="minorHAnsi"/>
        </w:rPr>
      </w:pPr>
      <w:r>
        <w:rPr>
          <w:rFonts w:cstheme="minorHAnsi"/>
        </w:rPr>
        <w:t xml:space="preserve">**Parents </w:t>
      </w:r>
      <w:proofErr w:type="gramStart"/>
      <w:r>
        <w:rPr>
          <w:rFonts w:cstheme="minorHAnsi"/>
        </w:rPr>
        <w:t>will be consulted</w:t>
      </w:r>
      <w:proofErr w:type="gramEnd"/>
      <w:r>
        <w:rPr>
          <w:rFonts w:cstheme="minorHAnsi"/>
        </w:rPr>
        <w:t xml:space="preserve"> by letter every year about our RSE policy. We invite an</w:t>
      </w:r>
      <w:r w:rsidR="003B7A38">
        <w:rPr>
          <w:rFonts w:cstheme="minorHAnsi"/>
        </w:rPr>
        <w:t>y comments or suggestions about Jigsaw or RSE at our school.</w:t>
      </w:r>
    </w:p>
    <w:p w14:paraId="37E35627" w14:textId="04B0A879" w:rsidR="00B106F0" w:rsidRDefault="003B7A38" w:rsidP="00D00866">
      <w:pPr>
        <w:jc w:val="center"/>
        <w:rPr>
          <w:rFonts w:cstheme="minorHAnsi"/>
        </w:rPr>
      </w:pPr>
      <w:r>
        <w:rPr>
          <w:rFonts w:cstheme="minorHAnsi"/>
        </w:rPr>
        <w:t xml:space="preserve">Please send any comments to </w:t>
      </w:r>
      <w:hyperlink r:id="rId13" w:history="1">
        <w:r w:rsidRPr="008A39B8">
          <w:rPr>
            <w:rStyle w:val="Hyperlink"/>
            <w:rFonts w:cstheme="minorHAnsi"/>
          </w:rPr>
          <w:t>admin@victoriadock.hull.sch.uk</w:t>
        </w:r>
      </w:hyperlink>
      <w:r>
        <w:rPr>
          <w:rFonts w:cstheme="minorHAnsi"/>
        </w:rPr>
        <w:t xml:space="preserve"> **</w:t>
      </w:r>
    </w:p>
    <w:p w14:paraId="18A52C63" w14:textId="13EEEEE2" w:rsidR="00B106F0" w:rsidRDefault="00B106F0" w:rsidP="00231CB8">
      <w:pPr>
        <w:spacing w:line="240" w:lineRule="auto"/>
        <w:rPr>
          <w:rFonts w:cstheme="minorHAnsi"/>
        </w:rPr>
      </w:pPr>
    </w:p>
    <w:p w14:paraId="3DA02637" w14:textId="083BD8CA" w:rsidR="00231CB8" w:rsidRDefault="005438B8" w:rsidP="00231CB8">
      <w:pPr>
        <w:spacing w:line="240" w:lineRule="auto"/>
        <w:rPr>
          <w:rFonts w:cstheme="minorHAnsi"/>
        </w:rPr>
      </w:pPr>
      <w:r w:rsidRPr="00231CB8">
        <w:rPr>
          <w:rFonts w:cstheme="minorHAnsi"/>
          <w:noProof/>
          <w:lang w:eastAsia="en-GB"/>
        </w:rPr>
        <w:drawing>
          <wp:anchor distT="0" distB="0" distL="114300" distR="114300" simplePos="0" relativeHeight="251660288" behindDoc="0" locked="0" layoutInCell="1" allowOverlap="1" wp14:anchorId="01E89D5F" wp14:editId="7AF88503">
            <wp:simplePos x="0" y="0"/>
            <wp:positionH relativeFrom="margin">
              <wp:align>center</wp:align>
            </wp:positionH>
            <wp:positionV relativeFrom="paragraph">
              <wp:posOffset>363220</wp:posOffset>
            </wp:positionV>
            <wp:extent cx="6871970" cy="2178050"/>
            <wp:effectExtent l="0" t="0" r="5080" b="0"/>
            <wp:wrapSquare wrapText="bothSides"/>
            <wp:docPr id="1595681660" name="Picture 1" descr="A close-up of a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81660" name="Picture 1" descr="A close-up of a ca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871970" cy="2178050"/>
                    </a:xfrm>
                    <a:prstGeom prst="rect">
                      <a:avLst/>
                    </a:prstGeom>
                  </pic:spPr>
                </pic:pic>
              </a:graphicData>
            </a:graphic>
            <wp14:sizeRelH relativeFrom="page">
              <wp14:pctWidth>0</wp14:pctWidth>
            </wp14:sizeRelH>
            <wp14:sizeRelV relativeFrom="page">
              <wp14:pctHeight>0</wp14:pctHeight>
            </wp14:sizeRelV>
          </wp:anchor>
        </w:drawing>
      </w:r>
    </w:p>
    <w:p w14:paraId="70240C3E" w14:textId="77777777" w:rsidR="00231CB8" w:rsidRDefault="00231CB8" w:rsidP="00231CB8">
      <w:pPr>
        <w:spacing w:line="240" w:lineRule="auto"/>
        <w:rPr>
          <w:rFonts w:cstheme="minorHAnsi"/>
        </w:rPr>
      </w:pPr>
    </w:p>
    <w:p w14:paraId="0959AE76" w14:textId="77777777" w:rsidR="005438B8" w:rsidRDefault="005438B8" w:rsidP="004A772D">
      <w:pPr>
        <w:spacing w:line="240" w:lineRule="auto"/>
        <w:rPr>
          <w:rFonts w:cstheme="minorHAnsi"/>
        </w:rPr>
      </w:pPr>
    </w:p>
    <w:p w14:paraId="63BD4D37" w14:textId="21BA7650" w:rsidR="004A772D" w:rsidRPr="00CE79BA" w:rsidRDefault="004A772D" w:rsidP="004A772D">
      <w:pPr>
        <w:spacing w:line="240" w:lineRule="auto"/>
        <w:rPr>
          <w:rFonts w:cstheme="minorHAnsi"/>
          <w:b/>
        </w:rPr>
      </w:pPr>
      <w:r w:rsidRPr="00CE79BA">
        <w:rPr>
          <w:rFonts w:cstheme="minorHAnsi"/>
          <w:b/>
        </w:rPr>
        <w:lastRenderedPageBreak/>
        <w:t>Objectives/Pupil learning intentions:</w:t>
      </w:r>
    </w:p>
    <w:p w14:paraId="70482B44" w14:textId="77777777" w:rsidR="004A772D" w:rsidRPr="00CE79BA" w:rsidRDefault="004A772D" w:rsidP="004A772D">
      <w:pPr>
        <w:spacing w:line="240" w:lineRule="auto"/>
        <w:rPr>
          <w:rFonts w:cstheme="minorHAnsi"/>
        </w:rPr>
      </w:pPr>
      <w:r w:rsidRPr="00CE79BA">
        <w:rPr>
          <w:rFonts w:cstheme="minorHAnsi"/>
        </w:rPr>
        <w:t>Jigsaw PSHE will support the development of the skills, attitudes, values and behaviour, which enable pupils to:</w:t>
      </w:r>
    </w:p>
    <w:p w14:paraId="1BB0CC50"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Have a sense of purpose</w:t>
      </w:r>
    </w:p>
    <w:p w14:paraId="689ACF3C"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Value self and others</w:t>
      </w:r>
    </w:p>
    <w:p w14:paraId="160D1727"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Form relationships</w:t>
      </w:r>
    </w:p>
    <w:p w14:paraId="0F3DEB4B"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Make and act on informed decisions</w:t>
      </w:r>
    </w:p>
    <w:p w14:paraId="55785198"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Communicate effectively</w:t>
      </w:r>
    </w:p>
    <w:p w14:paraId="03DF1AA6"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Work with others</w:t>
      </w:r>
    </w:p>
    <w:p w14:paraId="210E1166"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Respond to challenge</w:t>
      </w:r>
    </w:p>
    <w:p w14:paraId="33BE2749"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Be an active partner in their own learning</w:t>
      </w:r>
    </w:p>
    <w:p w14:paraId="20F5DBF6"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Be active citizens within the local community</w:t>
      </w:r>
    </w:p>
    <w:p w14:paraId="130427F0"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Explore issues related to living in a democratic society</w:t>
      </w:r>
    </w:p>
    <w:p w14:paraId="217CE52D" w14:textId="77777777" w:rsidR="004A772D" w:rsidRPr="00CE79BA" w:rsidRDefault="004A772D" w:rsidP="004A772D">
      <w:pPr>
        <w:numPr>
          <w:ilvl w:val="0"/>
          <w:numId w:val="2"/>
        </w:numPr>
        <w:tabs>
          <w:tab w:val="left" w:pos="1080"/>
        </w:tabs>
        <w:autoSpaceDE w:val="0"/>
        <w:autoSpaceDN w:val="0"/>
        <w:spacing w:after="0" w:line="240" w:lineRule="auto"/>
        <w:rPr>
          <w:rFonts w:cstheme="minorHAnsi"/>
        </w:rPr>
      </w:pPr>
      <w:r w:rsidRPr="00CE79BA">
        <w:rPr>
          <w:rFonts w:cstheme="minorHAnsi"/>
        </w:rPr>
        <w:t>Become healthy and fulfilled individuals</w:t>
      </w:r>
    </w:p>
    <w:p w14:paraId="7215AFD3" w14:textId="77777777" w:rsidR="004A772D" w:rsidRPr="00CE79BA" w:rsidRDefault="004A772D" w:rsidP="0079716D">
      <w:pPr>
        <w:rPr>
          <w:rFonts w:cstheme="minorHAnsi"/>
          <w:b/>
          <w:bCs/>
          <w:u w:val="single"/>
        </w:rPr>
      </w:pPr>
    </w:p>
    <w:p w14:paraId="576B03B9" w14:textId="00068213" w:rsidR="0079716D" w:rsidRPr="00CE79BA" w:rsidRDefault="0079716D" w:rsidP="00D4732B">
      <w:pPr>
        <w:jc w:val="center"/>
        <w:rPr>
          <w:rFonts w:cstheme="minorHAnsi"/>
          <w:b/>
          <w:bCs/>
          <w:sz w:val="28"/>
          <w:szCs w:val="28"/>
          <w:u w:val="single"/>
        </w:rPr>
      </w:pPr>
      <w:r w:rsidRPr="00CE79BA">
        <w:rPr>
          <w:rFonts w:cstheme="minorHAnsi"/>
          <w:b/>
          <w:bCs/>
          <w:sz w:val="28"/>
          <w:szCs w:val="28"/>
          <w:u w:val="single"/>
        </w:rPr>
        <w:t>Implementation</w:t>
      </w:r>
    </w:p>
    <w:p w14:paraId="14B8BB84" w14:textId="21B25A60" w:rsidR="000867E7" w:rsidRPr="00CE79BA" w:rsidRDefault="000867E7" w:rsidP="0079716D">
      <w:pPr>
        <w:rPr>
          <w:rFonts w:cstheme="minorHAnsi"/>
          <w:b/>
          <w:bCs/>
          <w:sz w:val="24"/>
          <w:szCs w:val="24"/>
          <w:u w:val="single"/>
        </w:rPr>
      </w:pPr>
      <w:r w:rsidRPr="00CE79BA">
        <w:rPr>
          <w:rFonts w:cstheme="minorHAnsi"/>
          <w:b/>
          <w:bCs/>
          <w:sz w:val="24"/>
          <w:szCs w:val="24"/>
          <w:u w:val="single"/>
        </w:rPr>
        <w:t>Curriculum</w:t>
      </w:r>
    </w:p>
    <w:tbl>
      <w:tblPr>
        <w:tblStyle w:val="TableGrid"/>
        <w:tblpPr w:leftFromText="180" w:rightFromText="180" w:vertAnchor="text" w:horzAnchor="margin" w:tblpXSpec="center" w:tblpY="1673"/>
        <w:tblW w:w="9754" w:type="dxa"/>
        <w:tblLook w:val="04A0" w:firstRow="1" w:lastRow="0" w:firstColumn="1" w:lastColumn="0" w:noHBand="0" w:noVBand="1"/>
      </w:tblPr>
      <w:tblGrid>
        <w:gridCol w:w="1603"/>
        <w:gridCol w:w="1637"/>
        <w:gridCol w:w="1587"/>
        <w:gridCol w:w="1637"/>
        <w:gridCol w:w="1694"/>
        <w:gridCol w:w="1596"/>
      </w:tblGrid>
      <w:tr w:rsidR="00B106F0" w14:paraId="2F4B1799" w14:textId="77777777" w:rsidTr="00B106F0">
        <w:trPr>
          <w:trHeight w:val="953"/>
        </w:trPr>
        <w:tc>
          <w:tcPr>
            <w:tcW w:w="1603" w:type="dxa"/>
          </w:tcPr>
          <w:p w14:paraId="22BDCCB3" w14:textId="77777777" w:rsidR="00B106F0" w:rsidRDefault="00B106F0" w:rsidP="00B106F0">
            <w:pPr>
              <w:jc w:val="center"/>
              <w:rPr>
                <w:rFonts w:cstheme="minorHAnsi"/>
              </w:rPr>
            </w:pPr>
            <w:r>
              <w:rPr>
                <w:rFonts w:cstheme="minorHAnsi"/>
              </w:rPr>
              <w:t>Being Me in My Own World</w:t>
            </w:r>
          </w:p>
        </w:tc>
        <w:tc>
          <w:tcPr>
            <w:tcW w:w="1637" w:type="dxa"/>
          </w:tcPr>
          <w:p w14:paraId="6662ACB1" w14:textId="77777777" w:rsidR="00B106F0" w:rsidRDefault="00B106F0" w:rsidP="00B106F0">
            <w:pPr>
              <w:jc w:val="center"/>
              <w:rPr>
                <w:rFonts w:cstheme="minorHAnsi"/>
              </w:rPr>
            </w:pPr>
            <w:r>
              <w:rPr>
                <w:rFonts w:cstheme="minorHAnsi"/>
              </w:rPr>
              <w:t>Celebrating Differences</w:t>
            </w:r>
          </w:p>
        </w:tc>
        <w:tc>
          <w:tcPr>
            <w:tcW w:w="1587" w:type="dxa"/>
          </w:tcPr>
          <w:p w14:paraId="7287EEF2" w14:textId="77777777" w:rsidR="00B106F0" w:rsidRDefault="00B106F0" w:rsidP="00B106F0">
            <w:pPr>
              <w:jc w:val="center"/>
              <w:rPr>
                <w:rFonts w:cstheme="minorHAnsi"/>
              </w:rPr>
            </w:pPr>
            <w:r>
              <w:rPr>
                <w:rFonts w:cstheme="minorHAnsi"/>
              </w:rPr>
              <w:t>Dreams &amp; Goals</w:t>
            </w:r>
          </w:p>
        </w:tc>
        <w:tc>
          <w:tcPr>
            <w:tcW w:w="1637" w:type="dxa"/>
          </w:tcPr>
          <w:p w14:paraId="63E6A24A" w14:textId="77777777" w:rsidR="00B106F0" w:rsidRDefault="00B106F0" w:rsidP="00B106F0">
            <w:pPr>
              <w:jc w:val="center"/>
              <w:rPr>
                <w:rFonts w:cstheme="minorHAnsi"/>
              </w:rPr>
            </w:pPr>
            <w:r>
              <w:rPr>
                <w:rFonts w:cstheme="minorHAnsi"/>
              </w:rPr>
              <w:t>Healthy Me</w:t>
            </w:r>
          </w:p>
        </w:tc>
        <w:tc>
          <w:tcPr>
            <w:tcW w:w="1694" w:type="dxa"/>
          </w:tcPr>
          <w:p w14:paraId="21ECCBC6" w14:textId="77777777" w:rsidR="00B106F0" w:rsidRDefault="00B106F0" w:rsidP="00B106F0">
            <w:pPr>
              <w:jc w:val="center"/>
              <w:rPr>
                <w:rFonts w:cstheme="minorHAnsi"/>
              </w:rPr>
            </w:pPr>
            <w:r>
              <w:rPr>
                <w:rFonts w:cstheme="minorHAnsi"/>
              </w:rPr>
              <w:t>Relationships</w:t>
            </w:r>
          </w:p>
        </w:tc>
        <w:tc>
          <w:tcPr>
            <w:tcW w:w="1596" w:type="dxa"/>
          </w:tcPr>
          <w:p w14:paraId="14522B12" w14:textId="77777777" w:rsidR="00B106F0" w:rsidRDefault="00B106F0" w:rsidP="00B106F0">
            <w:pPr>
              <w:jc w:val="center"/>
              <w:rPr>
                <w:rFonts w:cstheme="minorHAnsi"/>
              </w:rPr>
            </w:pPr>
            <w:r>
              <w:rPr>
                <w:rFonts w:cstheme="minorHAnsi"/>
              </w:rPr>
              <w:t>Changing Me</w:t>
            </w:r>
          </w:p>
        </w:tc>
      </w:tr>
      <w:tr w:rsidR="00B106F0" w14:paraId="2D89784E" w14:textId="77777777" w:rsidTr="00B106F0">
        <w:trPr>
          <w:trHeight w:val="322"/>
        </w:trPr>
        <w:tc>
          <w:tcPr>
            <w:tcW w:w="1603" w:type="dxa"/>
          </w:tcPr>
          <w:p w14:paraId="6ED51C0D" w14:textId="77777777" w:rsidR="00B106F0" w:rsidRDefault="00B106F0" w:rsidP="00B106F0">
            <w:pPr>
              <w:jc w:val="center"/>
              <w:rPr>
                <w:rFonts w:cstheme="minorHAnsi"/>
              </w:rPr>
            </w:pPr>
            <w:r w:rsidRPr="00A513FF">
              <w:rPr>
                <w:noProof/>
                <w:sz w:val="24"/>
                <w:szCs w:val="24"/>
                <w:lang w:eastAsia="en-GB"/>
              </w:rPr>
              <w:drawing>
                <wp:inline distT="0" distB="0" distL="0" distR="0" wp14:anchorId="0DD91BBC" wp14:editId="5D09B524">
                  <wp:extent cx="855023" cy="855023"/>
                  <wp:effectExtent l="0" t="0" r="2540" b="2540"/>
                  <wp:docPr id="4" name="Picture 4" descr="A cartoon character standing in front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rtoon character standing in front of a glob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7159" cy="867159"/>
                          </a:xfrm>
                          <a:prstGeom prst="rect">
                            <a:avLst/>
                          </a:prstGeom>
                          <a:noFill/>
                        </pic:spPr>
                      </pic:pic>
                    </a:graphicData>
                  </a:graphic>
                </wp:inline>
              </w:drawing>
            </w:r>
          </w:p>
        </w:tc>
        <w:tc>
          <w:tcPr>
            <w:tcW w:w="1637" w:type="dxa"/>
          </w:tcPr>
          <w:p w14:paraId="00A205E7" w14:textId="77777777" w:rsidR="00B106F0" w:rsidRDefault="00B106F0" w:rsidP="00B106F0">
            <w:pPr>
              <w:jc w:val="center"/>
              <w:rPr>
                <w:rFonts w:cstheme="minorHAnsi"/>
              </w:rPr>
            </w:pPr>
            <w:r w:rsidRPr="00A513FF">
              <w:rPr>
                <w:noProof/>
                <w:sz w:val="24"/>
                <w:szCs w:val="24"/>
                <w:lang w:eastAsia="en-GB"/>
              </w:rPr>
              <w:drawing>
                <wp:inline distT="0" distB="0" distL="0" distR="0" wp14:anchorId="5877089C" wp14:editId="69921D0A">
                  <wp:extent cx="902524" cy="876057"/>
                  <wp:effectExtent l="0" t="0" r="0" b="635"/>
                  <wp:docPr id="5" name="Picture 5" descr="A white cartoon character surrounded by colorful hand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white cartoon character surrounded by colorful handprint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319" cy="896242"/>
                          </a:xfrm>
                          <a:prstGeom prst="rect">
                            <a:avLst/>
                          </a:prstGeom>
                          <a:noFill/>
                        </pic:spPr>
                      </pic:pic>
                    </a:graphicData>
                  </a:graphic>
                </wp:inline>
              </w:drawing>
            </w:r>
          </w:p>
        </w:tc>
        <w:tc>
          <w:tcPr>
            <w:tcW w:w="1587" w:type="dxa"/>
          </w:tcPr>
          <w:p w14:paraId="62C9270A" w14:textId="77777777" w:rsidR="00B106F0" w:rsidRDefault="00B106F0" w:rsidP="00B106F0">
            <w:pPr>
              <w:jc w:val="center"/>
              <w:rPr>
                <w:rFonts w:cstheme="minorHAnsi"/>
              </w:rPr>
            </w:pPr>
            <w:r w:rsidRPr="00E208A7">
              <w:rPr>
                <w:noProof/>
                <w:sz w:val="24"/>
                <w:szCs w:val="24"/>
                <w:lang w:eastAsia="en-GB"/>
              </w:rPr>
              <w:drawing>
                <wp:inline distT="0" distB="0" distL="0" distR="0" wp14:anchorId="2570F6B4" wp14:editId="79B52AB5">
                  <wp:extent cx="828430" cy="828430"/>
                  <wp:effectExtent l="0" t="0" r="0" b="0"/>
                  <wp:docPr id="8" name="Picture 8" descr="A cartoon characte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artoon character in a circ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007" cy="840007"/>
                          </a:xfrm>
                          <a:prstGeom prst="rect">
                            <a:avLst/>
                          </a:prstGeom>
                          <a:noFill/>
                        </pic:spPr>
                      </pic:pic>
                    </a:graphicData>
                  </a:graphic>
                </wp:inline>
              </w:drawing>
            </w:r>
          </w:p>
        </w:tc>
        <w:tc>
          <w:tcPr>
            <w:tcW w:w="1637" w:type="dxa"/>
          </w:tcPr>
          <w:p w14:paraId="59EB8658" w14:textId="77777777" w:rsidR="00B106F0" w:rsidRDefault="00B106F0" w:rsidP="00B106F0">
            <w:pPr>
              <w:jc w:val="center"/>
              <w:rPr>
                <w:rFonts w:cstheme="minorHAnsi"/>
              </w:rPr>
            </w:pPr>
            <w:r w:rsidRPr="00E208A7">
              <w:rPr>
                <w:noProof/>
                <w:sz w:val="24"/>
                <w:szCs w:val="24"/>
                <w:lang w:eastAsia="en-GB"/>
              </w:rPr>
              <w:drawing>
                <wp:inline distT="0" distB="0" distL="0" distR="0" wp14:anchorId="3634615C" wp14:editId="1287C6CA">
                  <wp:extent cx="902525" cy="902525"/>
                  <wp:effectExtent l="0" t="0" r="0" b="0"/>
                  <wp:docPr id="11" name="Picture 11" descr="A white character with different colored objects on a white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character with different colored objects on a white circle&#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58" cy="918158"/>
                          </a:xfrm>
                          <a:prstGeom prst="rect">
                            <a:avLst/>
                          </a:prstGeom>
                          <a:noFill/>
                        </pic:spPr>
                      </pic:pic>
                    </a:graphicData>
                  </a:graphic>
                </wp:inline>
              </w:drawing>
            </w:r>
          </w:p>
        </w:tc>
        <w:tc>
          <w:tcPr>
            <w:tcW w:w="1694" w:type="dxa"/>
          </w:tcPr>
          <w:p w14:paraId="3B8DCFDC" w14:textId="77777777" w:rsidR="00B106F0" w:rsidRDefault="00B106F0" w:rsidP="00B106F0">
            <w:pPr>
              <w:jc w:val="center"/>
              <w:rPr>
                <w:rFonts w:cstheme="minorHAnsi"/>
              </w:rPr>
            </w:pPr>
            <w:r w:rsidRPr="00E208A7">
              <w:rPr>
                <w:noProof/>
                <w:sz w:val="24"/>
                <w:szCs w:val="24"/>
                <w:lang w:eastAsia="en-GB"/>
              </w:rPr>
              <w:drawing>
                <wp:inline distT="0" distB="0" distL="0" distR="0" wp14:anchorId="7DE1E7FB" wp14:editId="5E8D75A7">
                  <wp:extent cx="938877" cy="902525"/>
                  <wp:effectExtent l="0" t="0" r="0" b="0"/>
                  <wp:docPr id="13" name="Picture 13" descr="A circle of cartoon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ircle of cartoon people holding hand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7222" cy="920159"/>
                          </a:xfrm>
                          <a:prstGeom prst="rect">
                            <a:avLst/>
                          </a:prstGeom>
                          <a:noFill/>
                        </pic:spPr>
                      </pic:pic>
                    </a:graphicData>
                  </a:graphic>
                </wp:inline>
              </w:drawing>
            </w:r>
          </w:p>
        </w:tc>
        <w:tc>
          <w:tcPr>
            <w:tcW w:w="1596" w:type="dxa"/>
          </w:tcPr>
          <w:p w14:paraId="4A6C085B" w14:textId="77777777" w:rsidR="00B106F0" w:rsidRDefault="00B106F0" w:rsidP="00B106F0">
            <w:pPr>
              <w:jc w:val="center"/>
              <w:rPr>
                <w:rFonts w:cstheme="minorHAnsi"/>
              </w:rPr>
            </w:pPr>
            <w:r>
              <w:rPr>
                <w:noProof/>
                <w:sz w:val="24"/>
                <w:szCs w:val="24"/>
                <w:lang w:eastAsia="en-GB"/>
              </w:rPr>
              <w:drawing>
                <wp:inline distT="0" distB="0" distL="0" distR="0" wp14:anchorId="73E7700A" wp14:editId="10C230D0">
                  <wp:extent cx="843239" cy="819397"/>
                  <wp:effectExtent l="0" t="0" r="0" b="0"/>
                  <wp:docPr id="16" name="Picture 16" descr="A cartoon character walking on a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artoon character walking on a board&#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8454" cy="834182"/>
                          </a:xfrm>
                          <a:prstGeom prst="rect">
                            <a:avLst/>
                          </a:prstGeom>
                          <a:noFill/>
                        </pic:spPr>
                      </pic:pic>
                    </a:graphicData>
                  </a:graphic>
                </wp:inline>
              </w:drawing>
            </w:r>
          </w:p>
        </w:tc>
      </w:tr>
    </w:tbl>
    <w:p w14:paraId="28476BD4" w14:textId="77777777" w:rsidR="000867E7" w:rsidRPr="00CE79BA" w:rsidRDefault="000867E7" w:rsidP="000867E7">
      <w:pPr>
        <w:rPr>
          <w:rFonts w:cstheme="minorHAnsi"/>
          <w:i/>
          <w:iCs/>
        </w:rPr>
      </w:pPr>
      <w:r w:rsidRPr="00CE79BA">
        <w:rPr>
          <w:rFonts w:cstheme="minorHAnsi"/>
        </w:rPr>
        <w:t xml:space="preserve">Planning for PSHE </w:t>
      </w:r>
      <w:proofErr w:type="gramStart"/>
      <w:r w:rsidRPr="00CE79BA">
        <w:rPr>
          <w:rFonts w:cstheme="minorHAnsi"/>
        </w:rPr>
        <w:t>is implemented</w:t>
      </w:r>
      <w:proofErr w:type="gramEnd"/>
      <w:r w:rsidRPr="00CE79BA">
        <w:rPr>
          <w:rFonts w:cstheme="minorHAnsi"/>
        </w:rPr>
        <w:t xml:space="preserve"> through Jigsaw, in accordance with the Department for Education (DFE) document: Relationships Education, Relationships, and Sex Education (RSE) and Health Education. The DFE document </w:t>
      </w:r>
      <w:proofErr w:type="gramStart"/>
      <w:r w:rsidRPr="00CE79BA">
        <w:rPr>
          <w:rFonts w:cstheme="minorHAnsi"/>
        </w:rPr>
        <w:t>states that</w:t>
      </w:r>
      <w:proofErr w:type="gramEnd"/>
      <w:r w:rsidRPr="00CE79BA">
        <w:rPr>
          <w:rFonts w:cstheme="minorHAnsi"/>
        </w:rPr>
        <w:t xml:space="preserve"> </w:t>
      </w:r>
      <w:r w:rsidRPr="00CE79BA">
        <w:rPr>
          <w:rFonts w:cstheme="minorHAnsi"/>
          <w:i/>
          <w:iCs/>
        </w:rPr>
        <w:t>“The focus in primary schools should be on teaching the fundamental blocks and characteristics of positive relationships, with particular references to friendships, family relationships, and relationships with other children and adults.”</w:t>
      </w:r>
    </w:p>
    <w:p w14:paraId="57005E89" w14:textId="77777777" w:rsidR="000867E7" w:rsidRPr="00CE79BA" w:rsidRDefault="000867E7" w:rsidP="000867E7">
      <w:pPr>
        <w:rPr>
          <w:rFonts w:cstheme="minorHAnsi"/>
          <w:i/>
          <w:iCs/>
        </w:rPr>
      </w:pPr>
    </w:p>
    <w:p w14:paraId="4437824A" w14:textId="55011564" w:rsidR="000867E7" w:rsidRPr="00CE79BA" w:rsidRDefault="000867E7" w:rsidP="000867E7">
      <w:pPr>
        <w:rPr>
          <w:rFonts w:cstheme="minorHAnsi"/>
        </w:rPr>
      </w:pPr>
      <w:r w:rsidRPr="00CE79BA">
        <w:rPr>
          <w:rFonts w:cstheme="minorHAnsi"/>
        </w:rPr>
        <w:t xml:space="preserve">Long term and </w:t>
      </w:r>
      <w:r w:rsidR="009F4F30" w:rsidRPr="00CE79BA">
        <w:rPr>
          <w:rFonts w:cstheme="minorHAnsi"/>
        </w:rPr>
        <w:t>medium-term</w:t>
      </w:r>
      <w:r w:rsidRPr="00CE79BA">
        <w:rPr>
          <w:rFonts w:cstheme="minorHAnsi"/>
        </w:rPr>
        <w:t xml:space="preserve"> planning </w:t>
      </w:r>
      <w:proofErr w:type="gramStart"/>
      <w:r w:rsidRPr="00CE79BA">
        <w:rPr>
          <w:rFonts w:cstheme="minorHAnsi"/>
        </w:rPr>
        <w:t>have been developed</w:t>
      </w:r>
      <w:proofErr w:type="gramEnd"/>
      <w:r w:rsidRPr="00CE79BA">
        <w:rPr>
          <w:rFonts w:cstheme="minorHAnsi"/>
        </w:rPr>
        <w:t xml:space="preserve"> using the Jigsaw scheme of work, demonstrating coverage and progression of the attainment expectations.</w:t>
      </w:r>
    </w:p>
    <w:p w14:paraId="208E2687" w14:textId="77777777" w:rsidR="000867E7" w:rsidRPr="00CE79BA" w:rsidRDefault="000867E7" w:rsidP="000867E7">
      <w:pPr>
        <w:rPr>
          <w:rFonts w:cstheme="minorHAnsi"/>
        </w:rPr>
      </w:pPr>
    </w:p>
    <w:p w14:paraId="2CCD8D20" w14:textId="1136C7F9" w:rsidR="00B106F0" w:rsidRDefault="000867E7" w:rsidP="0079716D">
      <w:pPr>
        <w:rPr>
          <w:rFonts w:cstheme="minorHAnsi"/>
        </w:rPr>
      </w:pPr>
      <w:r w:rsidRPr="00CE79BA">
        <w:rPr>
          <w:rFonts w:cstheme="minorHAnsi"/>
        </w:rPr>
        <w:t>To ensure that children have the opportunity to engage with each of the learning objectives in a meaningful way, developing cross-curricular links, each year group work through 6 essential units of work (see below) taken from the Jigsaw scheme of work starting in the Early Years Foundation Stage, which are developed on each year throughout primary school.</w:t>
      </w:r>
    </w:p>
    <w:p w14:paraId="2E23C831" w14:textId="77777777" w:rsidR="00B106F0" w:rsidRPr="00CE79BA" w:rsidRDefault="00B106F0" w:rsidP="0079716D">
      <w:pPr>
        <w:rPr>
          <w:rFonts w:cstheme="minorHAnsi"/>
        </w:rPr>
      </w:pPr>
    </w:p>
    <w:p w14:paraId="57838EA6" w14:textId="77777777" w:rsidR="005438B8" w:rsidRDefault="005438B8" w:rsidP="007F6ABD">
      <w:pPr>
        <w:pStyle w:val="Default"/>
        <w:rPr>
          <w:rFonts w:asciiTheme="minorHAnsi" w:hAnsiTheme="minorHAnsi" w:cstheme="minorHAnsi"/>
          <w:b/>
          <w:bCs/>
          <w:iCs/>
        </w:rPr>
      </w:pPr>
    </w:p>
    <w:p w14:paraId="58B1968E" w14:textId="77777777" w:rsidR="005438B8" w:rsidRDefault="005438B8" w:rsidP="007F6ABD">
      <w:pPr>
        <w:pStyle w:val="Default"/>
        <w:rPr>
          <w:rFonts w:asciiTheme="minorHAnsi" w:hAnsiTheme="minorHAnsi" w:cstheme="minorHAnsi"/>
          <w:b/>
          <w:bCs/>
          <w:iCs/>
        </w:rPr>
      </w:pPr>
    </w:p>
    <w:p w14:paraId="056C0C90" w14:textId="6D044AAC" w:rsidR="00A42CAC" w:rsidRPr="00CE79BA" w:rsidRDefault="00A42CAC" w:rsidP="007F6ABD">
      <w:pPr>
        <w:pStyle w:val="Default"/>
        <w:rPr>
          <w:rFonts w:asciiTheme="minorHAnsi" w:hAnsiTheme="minorHAnsi" w:cstheme="minorHAnsi"/>
          <w:b/>
          <w:bCs/>
          <w:iCs/>
        </w:rPr>
      </w:pPr>
      <w:r w:rsidRPr="00CE79BA">
        <w:rPr>
          <w:rFonts w:asciiTheme="minorHAnsi" w:hAnsiTheme="minorHAnsi" w:cstheme="minorHAnsi"/>
          <w:b/>
          <w:bCs/>
          <w:iCs/>
        </w:rPr>
        <w:lastRenderedPageBreak/>
        <w:t>Statutory Relationships and Health Education</w:t>
      </w:r>
    </w:p>
    <w:p w14:paraId="71A3476F" w14:textId="20F646B7" w:rsidR="007F6ABD" w:rsidRPr="00CE79BA" w:rsidRDefault="007F6ABD" w:rsidP="007F6ABD">
      <w:pPr>
        <w:pStyle w:val="Default"/>
        <w:rPr>
          <w:rFonts w:asciiTheme="minorHAnsi" w:hAnsiTheme="minorHAnsi" w:cstheme="minorHAnsi"/>
          <w:iCs/>
          <w:sz w:val="22"/>
          <w:szCs w:val="22"/>
        </w:rPr>
      </w:pPr>
      <w:r w:rsidRPr="00CE79BA">
        <w:rPr>
          <w:rFonts w:asciiTheme="minorHAnsi" w:hAnsiTheme="minorHAnsi" w:cstheme="minorHAnsi"/>
          <w:iCs/>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CE79BA">
        <w:rPr>
          <w:rFonts w:asciiTheme="minorHAnsi" w:hAnsiTheme="minorHAnsi" w:cstheme="minorHAnsi"/>
          <w:iCs/>
          <w:sz w:val="22"/>
          <w:szCs w:val="22"/>
        </w:rPr>
        <w:t>Education(</w:t>
      </w:r>
      <w:proofErr w:type="gramEnd"/>
      <w:r w:rsidRPr="00CE79BA">
        <w:rPr>
          <w:rFonts w:asciiTheme="minorHAnsi" w:hAnsiTheme="minorHAnsi" w:cstheme="minorHAnsi"/>
          <w:iCs/>
          <w:sz w:val="22"/>
          <w:szCs w:val="22"/>
        </w:rPr>
        <w:t>PSHE) continues to be compulsory in independent schools.”</w:t>
      </w:r>
    </w:p>
    <w:p w14:paraId="39B2337F" w14:textId="1E042F51" w:rsidR="007F6ABD" w:rsidRPr="00CE79BA" w:rsidRDefault="007F6ABD" w:rsidP="00252AA1">
      <w:pPr>
        <w:pStyle w:val="Default"/>
        <w:jc w:val="right"/>
        <w:rPr>
          <w:rFonts w:asciiTheme="minorHAnsi" w:hAnsiTheme="minorHAnsi" w:cstheme="minorHAnsi"/>
          <w:sz w:val="22"/>
          <w:szCs w:val="22"/>
        </w:rPr>
      </w:pPr>
      <w:proofErr w:type="spellStart"/>
      <w:r w:rsidRPr="00CE79BA">
        <w:rPr>
          <w:rFonts w:asciiTheme="minorHAnsi" w:hAnsiTheme="minorHAnsi" w:cstheme="minorHAnsi"/>
          <w:iCs/>
          <w:sz w:val="22"/>
          <w:szCs w:val="22"/>
        </w:rPr>
        <w:t>DfE</w:t>
      </w:r>
      <w:proofErr w:type="spellEnd"/>
      <w:r w:rsidRPr="00CE79BA">
        <w:rPr>
          <w:rFonts w:asciiTheme="minorHAnsi" w:hAnsiTheme="minorHAnsi" w:cstheme="minorHAnsi"/>
          <w:iCs/>
          <w:sz w:val="22"/>
          <w:szCs w:val="22"/>
        </w:rPr>
        <w:t xml:space="preserve"> Guidance p.8</w:t>
      </w:r>
    </w:p>
    <w:p w14:paraId="425B7918" w14:textId="77777777" w:rsidR="00534B6E" w:rsidRPr="00CE79BA" w:rsidRDefault="00534B6E" w:rsidP="00917BD5">
      <w:pPr>
        <w:pStyle w:val="Default"/>
        <w:rPr>
          <w:rFonts w:asciiTheme="minorHAnsi" w:hAnsiTheme="minorHAnsi" w:cstheme="minorHAnsi"/>
          <w:sz w:val="22"/>
          <w:szCs w:val="22"/>
        </w:rPr>
      </w:pPr>
    </w:p>
    <w:p w14:paraId="34D7EADB" w14:textId="72CFC59B" w:rsidR="002D1B04" w:rsidRPr="00CE79BA" w:rsidRDefault="007F6ABD" w:rsidP="002D1B04">
      <w:pPr>
        <w:spacing w:after="0" w:line="240" w:lineRule="auto"/>
        <w:rPr>
          <w:rFonts w:cstheme="minorHAnsi"/>
          <w:color w:val="000000"/>
        </w:rPr>
      </w:pPr>
      <w:r w:rsidRPr="00CE79BA">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Pr="00CE79BA" w:rsidRDefault="007F6ABD" w:rsidP="002D1B04">
      <w:pPr>
        <w:spacing w:after="0" w:line="240" w:lineRule="auto"/>
        <w:rPr>
          <w:rFonts w:cstheme="minorHAnsi"/>
          <w:color w:val="000000"/>
        </w:rPr>
      </w:pPr>
    </w:p>
    <w:p w14:paraId="4CA7FC82" w14:textId="29B91475" w:rsidR="007F6ABD" w:rsidRPr="00CE79BA" w:rsidRDefault="007F6ABD" w:rsidP="002D1B04">
      <w:pPr>
        <w:spacing w:after="0" w:line="240" w:lineRule="auto"/>
        <w:rPr>
          <w:rFonts w:cstheme="minorHAnsi"/>
          <w:color w:val="000000"/>
        </w:rPr>
      </w:pPr>
      <w:r w:rsidRPr="00CE79BA">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Pr="00CE79BA" w:rsidRDefault="007F6ABD" w:rsidP="002D1B04">
      <w:pPr>
        <w:spacing w:after="0" w:line="240" w:lineRule="auto"/>
        <w:rPr>
          <w:rFonts w:cstheme="minorHAnsi"/>
          <w:color w:val="000000"/>
        </w:rPr>
      </w:pPr>
    </w:p>
    <w:p w14:paraId="52B6F37E" w14:textId="5A052C7C" w:rsidR="007F6ABD" w:rsidRPr="00CE79BA" w:rsidRDefault="007F6ABD" w:rsidP="002D1B04">
      <w:pPr>
        <w:spacing w:after="0" w:line="240" w:lineRule="auto"/>
        <w:rPr>
          <w:rFonts w:cstheme="minorHAnsi"/>
          <w:color w:val="000000"/>
        </w:rPr>
      </w:pPr>
      <w:r w:rsidRPr="00CE79BA">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Pr="00CE79BA" w:rsidRDefault="007F6ABD" w:rsidP="002D1B04">
      <w:pPr>
        <w:spacing w:after="0" w:line="240" w:lineRule="auto"/>
        <w:rPr>
          <w:rFonts w:cstheme="minorHAnsi"/>
          <w:color w:val="000000"/>
        </w:rPr>
      </w:pPr>
    </w:p>
    <w:p w14:paraId="1A9A6752" w14:textId="5A9D7F59" w:rsidR="007F6ABD" w:rsidRPr="00CE79BA" w:rsidRDefault="007F6ABD" w:rsidP="002D1B04">
      <w:pPr>
        <w:spacing w:after="0" w:line="240" w:lineRule="auto"/>
        <w:rPr>
          <w:rFonts w:cstheme="minorHAnsi"/>
          <w:color w:val="000000"/>
        </w:rPr>
      </w:pPr>
      <w:r w:rsidRPr="00CE79BA">
        <w:rPr>
          <w:rFonts w:cstheme="minorHAnsi"/>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Pr="00CE79BA" w:rsidRDefault="007F6ABD" w:rsidP="00252AA1">
      <w:pPr>
        <w:spacing w:after="0" w:line="240" w:lineRule="auto"/>
        <w:jc w:val="right"/>
        <w:rPr>
          <w:rFonts w:cstheme="minorHAnsi"/>
          <w:color w:val="000000"/>
        </w:rPr>
      </w:pPr>
      <w:r w:rsidRPr="00CE79BA">
        <w:rPr>
          <w:rFonts w:cstheme="minorHAnsi"/>
          <w:color w:val="000000"/>
        </w:rPr>
        <w:t xml:space="preserve">Secretary of State Foreword   </w:t>
      </w:r>
      <w:proofErr w:type="spellStart"/>
      <w:r w:rsidRPr="00CE79BA">
        <w:rPr>
          <w:rFonts w:cstheme="minorHAnsi"/>
          <w:color w:val="000000"/>
        </w:rPr>
        <w:t>DfE</w:t>
      </w:r>
      <w:proofErr w:type="spellEnd"/>
      <w:r w:rsidRPr="00CE79BA">
        <w:rPr>
          <w:rFonts w:cstheme="minorHAnsi"/>
          <w:color w:val="000000"/>
        </w:rPr>
        <w:t xml:space="preserve"> Guidance</w:t>
      </w:r>
      <w:r w:rsidR="00CF0C47" w:rsidRPr="00CE79BA">
        <w:rPr>
          <w:rFonts w:cstheme="minorHAnsi"/>
          <w:color w:val="000000"/>
        </w:rPr>
        <w:t xml:space="preserve"> 2019</w:t>
      </w:r>
      <w:r w:rsidRPr="00CE79BA">
        <w:rPr>
          <w:rFonts w:cstheme="minorHAnsi"/>
          <w:color w:val="000000"/>
        </w:rPr>
        <w:t xml:space="preserve"> p.4-5</w:t>
      </w:r>
    </w:p>
    <w:p w14:paraId="424E1B58" w14:textId="77777777" w:rsidR="007F6ABD" w:rsidRPr="00CE79BA" w:rsidRDefault="007F6ABD" w:rsidP="002D1B04">
      <w:pPr>
        <w:spacing w:after="0" w:line="240" w:lineRule="auto"/>
        <w:rPr>
          <w:rFonts w:cstheme="minorHAnsi"/>
          <w:color w:val="000000"/>
        </w:rPr>
      </w:pPr>
    </w:p>
    <w:p w14:paraId="1F354ED7" w14:textId="5B1E5822" w:rsidR="00191ED2" w:rsidRPr="00CE79BA" w:rsidRDefault="00191ED2" w:rsidP="002D1B04">
      <w:pPr>
        <w:spacing w:after="0" w:line="240" w:lineRule="auto"/>
        <w:rPr>
          <w:rFonts w:cstheme="minorHAnsi"/>
          <w:color w:val="000000"/>
        </w:rPr>
      </w:pPr>
    </w:p>
    <w:p w14:paraId="1A7E744A" w14:textId="3454C1A7" w:rsidR="007F6ABD" w:rsidRPr="00CE79BA" w:rsidRDefault="007F6ABD" w:rsidP="00917BD5">
      <w:pPr>
        <w:spacing w:after="0" w:line="240" w:lineRule="auto"/>
        <w:rPr>
          <w:rFonts w:cstheme="minorHAnsi"/>
          <w:color w:val="000000"/>
        </w:rPr>
      </w:pPr>
      <w:r w:rsidRPr="00CE79BA">
        <w:rPr>
          <w:rFonts w:cstheme="minorHAnsi"/>
          <w:color w:val="000000"/>
        </w:rPr>
        <w:t xml:space="preserve">“Schools are free to determine how to deliver the content set out in the </w:t>
      </w:r>
      <w:proofErr w:type="spellStart"/>
      <w:r w:rsidRPr="00CE79BA">
        <w:rPr>
          <w:rFonts w:cstheme="minorHAnsi"/>
          <w:color w:val="000000"/>
        </w:rPr>
        <w:t>DfE</w:t>
      </w:r>
      <w:proofErr w:type="spellEnd"/>
      <w:r w:rsidRPr="00CE79BA">
        <w:rPr>
          <w:rFonts w:cstheme="minorHAnsi"/>
          <w:color w:val="000000"/>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Pr="00CE79BA" w:rsidRDefault="007F6ABD" w:rsidP="00252AA1">
      <w:pPr>
        <w:spacing w:after="0" w:line="240" w:lineRule="auto"/>
        <w:jc w:val="right"/>
        <w:rPr>
          <w:rFonts w:cstheme="minorHAnsi"/>
          <w:color w:val="000000"/>
        </w:rPr>
      </w:pPr>
      <w:proofErr w:type="spellStart"/>
      <w:r w:rsidRPr="00CE79BA">
        <w:rPr>
          <w:rFonts w:cstheme="minorHAnsi"/>
          <w:color w:val="000000"/>
        </w:rPr>
        <w:t>DfE</w:t>
      </w:r>
      <w:proofErr w:type="spellEnd"/>
      <w:r w:rsidRPr="00CE79BA">
        <w:rPr>
          <w:rFonts w:cstheme="minorHAnsi"/>
          <w:color w:val="000000"/>
        </w:rPr>
        <w:t xml:space="preserve"> Guidance p.8</w:t>
      </w:r>
    </w:p>
    <w:p w14:paraId="7A517CC6" w14:textId="232CAE05" w:rsidR="007F6ABD" w:rsidRPr="00CE79BA" w:rsidRDefault="007F6ABD" w:rsidP="00917BD5">
      <w:pPr>
        <w:spacing w:after="0" w:line="240" w:lineRule="auto"/>
        <w:rPr>
          <w:rFonts w:cstheme="minorHAnsi"/>
          <w:color w:val="000000"/>
        </w:rPr>
      </w:pPr>
    </w:p>
    <w:p w14:paraId="041CB37D" w14:textId="23038F4F" w:rsidR="007F6ABD" w:rsidRPr="00CE79BA" w:rsidRDefault="007F6ABD" w:rsidP="00917BD5">
      <w:pPr>
        <w:spacing w:after="0" w:line="240" w:lineRule="auto"/>
        <w:rPr>
          <w:rFonts w:cstheme="minorHAnsi"/>
          <w:color w:val="000000"/>
        </w:rPr>
      </w:pPr>
      <w:r w:rsidRPr="00CE79BA">
        <w:rPr>
          <w:rFonts w:cstheme="minorHAnsi"/>
          <w:color w:val="000000"/>
        </w:rPr>
        <w:t>“All schools must have in place a written policy for Relationships Education and RSE.”</w:t>
      </w:r>
    </w:p>
    <w:p w14:paraId="1AC515E4" w14:textId="09DD534C" w:rsidR="007F6ABD" w:rsidRPr="00CE79BA" w:rsidRDefault="007F6ABD" w:rsidP="00252AA1">
      <w:pPr>
        <w:spacing w:after="0" w:line="240" w:lineRule="auto"/>
        <w:jc w:val="right"/>
        <w:rPr>
          <w:rFonts w:cstheme="minorHAnsi"/>
          <w:color w:val="000000"/>
        </w:rPr>
      </w:pPr>
      <w:proofErr w:type="spellStart"/>
      <w:r w:rsidRPr="00CE79BA">
        <w:rPr>
          <w:rFonts w:cstheme="minorHAnsi"/>
          <w:color w:val="000000"/>
        </w:rPr>
        <w:t>DfE</w:t>
      </w:r>
      <w:proofErr w:type="spellEnd"/>
      <w:r w:rsidRPr="00CE79BA">
        <w:rPr>
          <w:rFonts w:cstheme="minorHAnsi"/>
          <w:color w:val="000000"/>
        </w:rPr>
        <w:t xml:space="preserve"> Guidance p.11</w:t>
      </w:r>
    </w:p>
    <w:p w14:paraId="0AD13A6B" w14:textId="17BACA01" w:rsidR="007F6ABD" w:rsidRPr="00CE79BA" w:rsidRDefault="007F6ABD" w:rsidP="00917BD5">
      <w:pPr>
        <w:spacing w:after="0" w:line="240" w:lineRule="auto"/>
        <w:rPr>
          <w:rFonts w:cstheme="minorHAnsi"/>
          <w:color w:val="000000"/>
        </w:rPr>
      </w:pPr>
    </w:p>
    <w:p w14:paraId="2E969A44" w14:textId="293D744E" w:rsidR="00ED56EC" w:rsidRPr="00CE79BA" w:rsidRDefault="007F6ABD" w:rsidP="00917BD5">
      <w:pPr>
        <w:spacing w:after="0" w:line="240" w:lineRule="auto"/>
        <w:rPr>
          <w:rFonts w:cstheme="minorHAnsi"/>
          <w:color w:val="000000"/>
        </w:rPr>
      </w:pPr>
      <w:r w:rsidRPr="00CE79BA">
        <w:rPr>
          <w:rFonts w:cstheme="minorHAnsi"/>
          <w:color w:val="000000"/>
        </w:rPr>
        <w:t xml:space="preserve">Here, at </w:t>
      </w:r>
      <w:r w:rsidR="00FD1233">
        <w:rPr>
          <w:rFonts w:cstheme="minorHAnsi"/>
          <w:color w:val="000000"/>
        </w:rPr>
        <w:t>Victoria Dock</w:t>
      </w:r>
      <w:r w:rsidR="00AF292D" w:rsidRPr="00CE79BA">
        <w:rPr>
          <w:rFonts w:cstheme="minorHAnsi"/>
          <w:color w:val="000000"/>
        </w:rPr>
        <w:t xml:space="preserve"> Primary</w:t>
      </w:r>
      <w:r w:rsidRPr="00CE79BA">
        <w:rPr>
          <w:rFonts w:cstheme="minorHAnsi"/>
          <w:color w:val="000000"/>
        </w:rPr>
        <w:t xml:space="preserve"> School</w:t>
      </w:r>
      <w:r w:rsidR="00FD7699">
        <w:rPr>
          <w:rFonts w:cstheme="minorHAnsi"/>
          <w:color w:val="000000"/>
        </w:rPr>
        <w:t>,</w:t>
      </w:r>
      <w:r w:rsidRPr="00CE79BA">
        <w:rPr>
          <w:rFonts w:cstheme="minorHAnsi"/>
          <w:color w:val="000000"/>
        </w:rPr>
        <w:t xml:space="preserve"> we value PSHE</w:t>
      </w:r>
      <w:r w:rsidR="00ED56EC" w:rsidRPr="00CE79BA">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Pr="00CE79BA" w:rsidRDefault="00252AA1" w:rsidP="00917BD5">
      <w:pPr>
        <w:spacing w:after="0" w:line="240" w:lineRule="auto"/>
        <w:rPr>
          <w:rFonts w:cstheme="minorHAnsi"/>
          <w:color w:val="000000"/>
        </w:rPr>
      </w:pPr>
    </w:p>
    <w:p w14:paraId="73E44580" w14:textId="658AE4E7" w:rsidR="007F6ABD" w:rsidRPr="00CE79BA" w:rsidRDefault="00ED56EC" w:rsidP="00917BD5">
      <w:pPr>
        <w:spacing w:after="0" w:line="240" w:lineRule="auto"/>
        <w:rPr>
          <w:rFonts w:cstheme="minorHAnsi"/>
          <w:color w:val="000000"/>
        </w:rPr>
      </w:pPr>
      <w:r w:rsidRPr="00CE79BA">
        <w:rPr>
          <w:rFonts w:cstheme="minorHAnsi"/>
          <w:color w:val="000000"/>
        </w:rPr>
        <w:t>We</w:t>
      </w:r>
      <w:r w:rsidR="007F6ABD" w:rsidRPr="00CE79BA">
        <w:rPr>
          <w:rFonts w:cstheme="minorHAnsi"/>
          <w:color w:val="000000"/>
        </w:rPr>
        <w:t xml:space="preserve"> include the statutory Relationships and Health Education within our whole-school PSHE Programme.</w:t>
      </w:r>
    </w:p>
    <w:p w14:paraId="1C7C6815" w14:textId="77777777" w:rsidR="00252AA1" w:rsidRPr="00CE79BA" w:rsidRDefault="00252AA1" w:rsidP="00917BD5">
      <w:pPr>
        <w:spacing w:after="0" w:line="240" w:lineRule="auto"/>
        <w:rPr>
          <w:rFonts w:cstheme="minorHAnsi"/>
          <w:color w:val="000000"/>
        </w:rPr>
      </w:pPr>
    </w:p>
    <w:p w14:paraId="33F81D11" w14:textId="676157F4" w:rsidR="007F6ABD" w:rsidRPr="00CE79BA" w:rsidRDefault="007F6ABD" w:rsidP="00917BD5">
      <w:pPr>
        <w:spacing w:after="0" w:line="240" w:lineRule="auto"/>
        <w:rPr>
          <w:rFonts w:cstheme="minorHAnsi"/>
          <w:color w:val="000000"/>
        </w:rPr>
      </w:pPr>
      <w:r w:rsidRPr="00CE79BA">
        <w:rPr>
          <w:rFonts w:cstheme="minorHAnsi"/>
          <w:color w:val="000000"/>
        </w:rPr>
        <w:t>To ensure progression and a spiral curriculum, we use Jigsaw, the mindful approach to PSHE, as our chosen teaching and learning programme</w:t>
      </w:r>
      <w:r w:rsidR="00CF0C47" w:rsidRPr="00CE79BA">
        <w:rPr>
          <w:rFonts w:cstheme="minorHAnsi"/>
          <w:color w:val="000000"/>
        </w:rPr>
        <w:t xml:space="preserve"> and tailor it to your children’s needs</w:t>
      </w:r>
      <w:r w:rsidRPr="00CE79BA">
        <w:rPr>
          <w:rFonts w:cstheme="minorHAnsi"/>
          <w:color w:val="000000"/>
        </w:rPr>
        <w:t>. The mapping document</w:t>
      </w:r>
      <w:r w:rsidR="00CF0C47" w:rsidRPr="00CE79BA">
        <w:rPr>
          <w:rFonts w:cstheme="minorHAnsi"/>
          <w:color w:val="000000"/>
        </w:rPr>
        <w:t>: Jigsaw 3-11 and statutory Relationships and Health Education,</w:t>
      </w:r>
      <w:r w:rsidRPr="00CE79BA">
        <w:rPr>
          <w:rFonts w:cstheme="minorHAnsi"/>
          <w:color w:val="000000"/>
        </w:rPr>
        <w:t xml:space="preserve"> shows exactly how Jigsaw</w:t>
      </w:r>
      <w:r w:rsidR="00CF0C47" w:rsidRPr="00CE79BA">
        <w:rPr>
          <w:rFonts w:cstheme="minorHAnsi"/>
          <w:color w:val="000000"/>
        </w:rPr>
        <w:t xml:space="preserve"> and therefore our school,</w:t>
      </w:r>
      <w:r w:rsidRPr="00CE79BA">
        <w:rPr>
          <w:rFonts w:cstheme="minorHAnsi"/>
          <w:color w:val="000000"/>
        </w:rPr>
        <w:t xml:space="preserve"> meets the statutory Relationships and Health Education requirements. </w:t>
      </w:r>
    </w:p>
    <w:p w14:paraId="230BFAFC" w14:textId="6AB93772" w:rsidR="007F6ABD" w:rsidRPr="00CE79BA" w:rsidRDefault="007F6ABD" w:rsidP="00917BD5">
      <w:pPr>
        <w:spacing w:after="0" w:line="240" w:lineRule="auto"/>
        <w:rPr>
          <w:rFonts w:cstheme="minorHAnsi"/>
          <w:color w:val="000000"/>
        </w:rPr>
      </w:pPr>
    </w:p>
    <w:p w14:paraId="3FCC2BC1" w14:textId="6926CBFD" w:rsidR="007F6ABD" w:rsidRPr="00CE79BA" w:rsidRDefault="007F6ABD" w:rsidP="00917BD5">
      <w:pPr>
        <w:spacing w:after="0" w:line="240" w:lineRule="auto"/>
        <w:rPr>
          <w:rFonts w:cstheme="minorHAnsi"/>
          <w:color w:val="000000"/>
        </w:rPr>
      </w:pPr>
      <w:r w:rsidRPr="00CE79BA">
        <w:rPr>
          <w:rFonts w:cstheme="minorHAnsi"/>
          <w:color w:val="000000"/>
        </w:rPr>
        <w:t>This programme’s complimentary update policy ensures we are always using the most up to date teaching materials and that our teachers are</w:t>
      </w:r>
      <w:r w:rsidR="00ED56EC" w:rsidRPr="00CE79BA">
        <w:rPr>
          <w:rFonts w:cstheme="minorHAnsi"/>
          <w:color w:val="000000"/>
        </w:rPr>
        <w:t xml:space="preserve"> </w:t>
      </w:r>
      <w:proofErr w:type="gramStart"/>
      <w:r w:rsidR="00ED56EC" w:rsidRPr="00CE79BA">
        <w:rPr>
          <w:rFonts w:cstheme="minorHAnsi"/>
          <w:color w:val="000000"/>
        </w:rPr>
        <w:t>well-</w:t>
      </w:r>
      <w:r w:rsidRPr="00CE79BA">
        <w:rPr>
          <w:rFonts w:cstheme="minorHAnsi"/>
          <w:color w:val="000000"/>
        </w:rPr>
        <w:t>supported</w:t>
      </w:r>
      <w:proofErr w:type="gramEnd"/>
      <w:r w:rsidRPr="00CE79BA">
        <w:rPr>
          <w:rFonts w:cstheme="minorHAnsi"/>
          <w:color w:val="000000"/>
        </w:rPr>
        <w:t>.</w:t>
      </w:r>
    </w:p>
    <w:p w14:paraId="4AB31A63" w14:textId="7D48AB42" w:rsidR="00252AA1" w:rsidRPr="00CE79BA" w:rsidRDefault="00252AA1" w:rsidP="00917BD5">
      <w:pPr>
        <w:pStyle w:val="Default"/>
        <w:rPr>
          <w:rFonts w:asciiTheme="minorHAnsi" w:hAnsiTheme="minorHAnsi" w:cstheme="minorHAnsi"/>
          <w:sz w:val="22"/>
          <w:szCs w:val="22"/>
        </w:rPr>
      </w:pPr>
    </w:p>
    <w:p w14:paraId="06DB8DB3" w14:textId="49925EC8" w:rsidR="009B12A4" w:rsidRPr="00CE79BA" w:rsidRDefault="007F6ABD" w:rsidP="00655A0B">
      <w:pPr>
        <w:rPr>
          <w:rFonts w:cstheme="minorHAnsi"/>
        </w:rPr>
      </w:pPr>
      <w:r w:rsidRPr="00CE79BA">
        <w:rPr>
          <w:rFonts w:cstheme="minorHAnsi"/>
        </w:rPr>
        <w:lastRenderedPageBreak/>
        <w:t>Our</w:t>
      </w:r>
      <w:r w:rsidR="00534B6E" w:rsidRPr="00CE79BA">
        <w:rPr>
          <w:rFonts w:cstheme="minorHAnsi"/>
        </w:rPr>
        <w:t xml:space="preserve"> PSHE policy </w:t>
      </w:r>
      <w:proofErr w:type="gramStart"/>
      <w:r w:rsidR="00534B6E" w:rsidRPr="00CE79BA">
        <w:rPr>
          <w:rFonts w:cstheme="minorHAnsi"/>
        </w:rPr>
        <w:t>is informed</w:t>
      </w:r>
      <w:proofErr w:type="gramEnd"/>
      <w:r w:rsidR="00534B6E" w:rsidRPr="00CE79BA">
        <w:rPr>
          <w:rFonts w:cstheme="minorHAnsi"/>
        </w:rPr>
        <w:t xml:space="preserve"> by existing </w:t>
      </w:r>
      <w:proofErr w:type="spellStart"/>
      <w:r w:rsidR="00534B6E" w:rsidRPr="00CE79BA">
        <w:rPr>
          <w:rFonts w:cstheme="minorHAnsi"/>
        </w:rPr>
        <w:t>DfE</w:t>
      </w:r>
      <w:proofErr w:type="spellEnd"/>
      <w:r w:rsidR="00534B6E" w:rsidRPr="00CE79BA">
        <w:rPr>
          <w:rFonts w:cstheme="minorHAnsi"/>
        </w:rPr>
        <w:t xml:space="preserve"> guidance</w:t>
      </w:r>
      <w:r w:rsidR="009B12A4" w:rsidRPr="00CE79BA">
        <w:rPr>
          <w:rFonts w:cstheme="minorHAnsi"/>
        </w:rPr>
        <w:t>:</w:t>
      </w:r>
    </w:p>
    <w:p w14:paraId="2FD7C9FF"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Keeping Children Safe in Education </w:t>
      </w:r>
      <w:r w:rsidRPr="00CE79BA">
        <w:rPr>
          <w:rFonts w:eastAsia="Times New Roman" w:cstheme="minorHAnsi"/>
          <w:color w:val="0C0C0C"/>
          <w:sz w:val="24"/>
          <w:szCs w:val="24"/>
          <w:lang w:eastAsia="en-GB"/>
        </w:rPr>
        <w:t xml:space="preserve">(statutory guidance) </w:t>
      </w:r>
    </w:p>
    <w:p w14:paraId="046CF76F"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Respectful School Communities: Self Review and Signposting Tool </w:t>
      </w:r>
      <w:r w:rsidRPr="00CE79BA">
        <w:rPr>
          <w:rFonts w:eastAsia="Times New Roman" w:cstheme="minorHAnsi"/>
          <w:color w:val="0C0C0C"/>
          <w:sz w:val="24"/>
          <w:szCs w:val="24"/>
          <w:lang w:eastAsia="en-GB"/>
        </w:rPr>
        <w:t xml:space="preserve">(a tool to support a whole school approach that promotes respect and discipline) </w:t>
      </w:r>
    </w:p>
    <w:p w14:paraId="635D0EDA"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Behaviour and Discipline in Schools </w:t>
      </w:r>
      <w:r w:rsidRPr="00CE79BA">
        <w:rPr>
          <w:rFonts w:eastAsia="Times New Roman" w:cstheme="minorHAnsi"/>
          <w:color w:val="0C0C0C"/>
          <w:sz w:val="24"/>
          <w:szCs w:val="24"/>
          <w:lang w:eastAsia="en-GB"/>
        </w:rPr>
        <w:t xml:space="preserve">(advice for schools, including advice for appropriate behaviour between pupils) </w:t>
      </w:r>
    </w:p>
    <w:p w14:paraId="040F9D83"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Equality Act 2010 and schools </w:t>
      </w:r>
    </w:p>
    <w:p w14:paraId="661A55AC"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SEND code of practice: 0 to 25 years </w:t>
      </w:r>
      <w:r w:rsidRPr="00CE79BA">
        <w:rPr>
          <w:rFonts w:eastAsia="Times New Roman" w:cstheme="minorHAnsi"/>
          <w:color w:val="0C0C0C"/>
          <w:sz w:val="24"/>
          <w:szCs w:val="24"/>
          <w:lang w:eastAsia="en-GB"/>
        </w:rPr>
        <w:t xml:space="preserve">(statutory guidance) </w:t>
      </w:r>
    </w:p>
    <w:p w14:paraId="1B559256"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Alternative Provision </w:t>
      </w:r>
      <w:r w:rsidRPr="00CE79BA">
        <w:rPr>
          <w:rFonts w:eastAsia="Times New Roman" w:cstheme="minorHAnsi"/>
          <w:color w:val="0C0C0C"/>
          <w:sz w:val="24"/>
          <w:szCs w:val="24"/>
          <w:lang w:eastAsia="en-GB"/>
        </w:rPr>
        <w:t xml:space="preserve">(statutory guidance) </w:t>
      </w:r>
    </w:p>
    <w:p w14:paraId="3CDBA178"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Mental Health and Behaviour in Schools </w:t>
      </w:r>
      <w:r w:rsidRPr="00CE79BA">
        <w:rPr>
          <w:rFonts w:eastAsia="Times New Roman" w:cstheme="minorHAnsi"/>
          <w:color w:val="0C0C0C"/>
          <w:sz w:val="24"/>
          <w:szCs w:val="24"/>
          <w:lang w:eastAsia="en-GB"/>
        </w:rPr>
        <w:t xml:space="preserve">(advice for schools) </w:t>
      </w:r>
    </w:p>
    <w:p w14:paraId="50CE4339"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Preventing and Tackling Bullying </w:t>
      </w:r>
      <w:r w:rsidRPr="00CE79BA">
        <w:rPr>
          <w:rFonts w:eastAsia="Times New Roman" w:cstheme="minorHAnsi"/>
          <w:color w:val="0C0C0C"/>
          <w:sz w:val="24"/>
          <w:szCs w:val="24"/>
          <w:lang w:eastAsia="en-GB"/>
        </w:rPr>
        <w:t xml:space="preserve">(advice for schools, including advice on </w:t>
      </w:r>
      <w:r w:rsidRPr="00CE79BA">
        <w:rPr>
          <w:rFonts w:eastAsia="Times New Roman" w:cstheme="minorHAnsi"/>
          <w:color w:val="0000FF"/>
          <w:sz w:val="24"/>
          <w:szCs w:val="24"/>
          <w:lang w:eastAsia="en-GB"/>
        </w:rPr>
        <w:t>cyberbullying</w:t>
      </w:r>
      <w:r w:rsidRPr="00CE79BA">
        <w:rPr>
          <w:rFonts w:eastAsia="Times New Roman" w:cstheme="minorHAnsi"/>
          <w:color w:val="0C0C0C"/>
          <w:sz w:val="24"/>
          <w:szCs w:val="24"/>
          <w:lang w:eastAsia="en-GB"/>
        </w:rPr>
        <w:t xml:space="preserve">) </w:t>
      </w:r>
    </w:p>
    <w:p w14:paraId="13F5B841"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Sexual violence and sexual harassment between children in schools </w:t>
      </w:r>
      <w:r w:rsidRPr="00CE79BA">
        <w:rPr>
          <w:rFonts w:eastAsia="Times New Roman" w:cstheme="minorHAnsi"/>
          <w:color w:val="0C0C0C"/>
          <w:sz w:val="24"/>
          <w:szCs w:val="24"/>
          <w:lang w:eastAsia="en-GB"/>
        </w:rPr>
        <w:t xml:space="preserve">(advice for schools) </w:t>
      </w:r>
    </w:p>
    <w:p w14:paraId="54AA4138"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The Equality and Human Rights Commission Advice and Guidance </w:t>
      </w:r>
      <w:r w:rsidRPr="00CE79BA">
        <w:rPr>
          <w:rFonts w:eastAsia="Times New Roman" w:cstheme="minorHAnsi"/>
          <w:color w:val="0C0C0C"/>
          <w:sz w:val="24"/>
          <w:szCs w:val="24"/>
          <w:lang w:eastAsia="en-GB"/>
        </w:rPr>
        <w:t xml:space="preserve">(provides advice on avoiding discrimination in a variety of educational contexts) </w:t>
      </w:r>
    </w:p>
    <w:p w14:paraId="2294F69C"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Promoting Fundamental British Values as part of SMSC in schools </w:t>
      </w:r>
      <w:r w:rsidRPr="00CE79BA">
        <w:rPr>
          <w:rFonts w:eastAsia="Times New Roman" w:cstheme="minorHAnsi"/>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CE79BA"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CE79BA">
        <w:rPr>
          <w:rFonts w:eastAsia="Times New Roman" w:cstheme="minorHAnsi"/>
          <w:color w:val="0000FF"/>
          <w:sz w:val="24"/>
          <w:szCs w:val="24"/>
          <w:lang w:eastAsia="en-GB"/>
        </w:rPr>
        <w:t xml:space="preserve">SMSC requirements for independent schools </w:t>
      </w:r>
      <w:r w:rsidRPr="00CE79BA">
        <w:rPr>
          <w:rFonts w:eastAsia="Times New Roman" w:cstheme="minorHAnsi"/>
          <w:color w:val="0C0C0C"/>
          <w:sz w:val="24"/>
          <w:szCs w:val="24"/>
          <w:lang w:eastAsia="en-GB"/>
        </w:rPr>
        <w:t xml:space="preserve">(guidance for independent schools on how they should support pupils' spiritual, moral, social and cultural development). </w:t>
      </w:r>
    </w:p>
    <w:p w14:paraId="3DD984A6" w14:textId="2D361BC9" w:rsidR="00590156" w:rsidRPr="00CE79BA" w:rsidRDefault="00590156" w:rsidP="00917BD5">
      <w:pPr>
        <w:spacing w:line="240" w:lineRule="auto"/>
        <w:rPr>
          <w:rFonts w:cstheme="minorHAnsi"/>
        </w:rPr>
      </w:pPr>
      <w:r w:rsidRPr="00CE79BA">
        <w:rPr>
          <w:rFonts w:cstheme="minorHAnsi"/>
        </w:rPr>
        <w:t xml:space="preserve">The Jigsaw Programme </w:t>
      </w:r>
      <w:proofErr w:type="gramStart"/>
      <w:r w:rsidR="009B12A4" w:rsidRPr="00CE79BA">
        <w:rPr>
          <w:rFonts w:cstheme="minorHAnsi"/>
        </w:rPr>
        <w:t>is aligned</w:t>
      </w:r>
      <w:proofErr w:type="gramEnd"/>
      <w:r w:rsidR="009B12A4" w:rsidRPr="00CE79BA">
        <w:rPr>
          <w:rFonts w:cstheme="minorHAnsi"/>
        </w:rPr>
        <w:t xml:space="preserve"> to the PSHE Association</w:t>
      </w:r>
      <w:r w:rsidRPr="00CE79BA">
        <w:rPr>
          <w:rFonts w:cstheme="minorHAnsi"/>
        </w:rPr>
        <w:t xml:space="preserve"> Programmes of Study</w:t>
      </w:r>
      <w:r w:rsidR="009B12A4" w:rsidRPr="00CE79BA">
        <w:rPr>
          <w:rFonts w:cstheme="minorHAnsi"/>
        </w:rPr>
        <w:t xml:space="preserve"> for PSHE.</w:t>
      </w:r>
    </w:p>
    <w:p w14:paraId="2BE51858" w14:textId="6FEAA374" w:rsidR="00A57CB2" w:rsidRPr="00CE79BA" w:rsidRDefault="006C7D7D" w:rsidP="008664B9">
      <w:pPr>
        <w:pStyle w:val="Heading4"/>
        <w:rPr>
          <w:rFonts w:asciiTheme="minorHAnsi" w:hAnsiTheme="minorHAnsi" w:cstheme="minorHAnsi"/>
          <w:sz w:val="22"/>
          <w:szCs w:val="22"/>
        </w:rPr>
      </w:pPr>
      <w:r w:rsidRPr="00CE79BA">
        <w:rPr>
          <w:rFonts w:asciiTheme="minorHAnsi" w:hAnsiTheme="minorHAnsi" w:cstheme="minorHAnsi"/>
          <w:sz w:val="22"/>
          <w:szCs w:val="22"/>
        </w:rPr>
        <w:t xml:space="preserve">What </w:t>
      </w:r>
      <w:r w:rsidR="00ED56EC" w:rsidRPr="00CE79BA">
        <w:rPr>
          <w:rFonts w:asciiTheme="minorHAnsi" w:hAnsiTheme="minorHAnsi" w:cstheme="minorHAnsi"/>
          <w:sz w:val="22"/>
          <w:szCs w:val="22"/>
        </w:rPr>
        <w:t xml:space="preserve">do we teach </w:t>
      </w:r>
      <w:r w:rsidRPr="00CE79BA">
        <w:rPr>
          <w:rFonts w:asciiTheme="minorHAnsi" w:hAnsiTheme="minorHAnsi" w:cstheme="minorHAnsi"/>
          <w:sz w:val="22"/>
          <w:szCs w:val="22"/>
        </w:rPr>
        <w:t>when</w:t>
      </w:r>
      <w:r w:rsidR="00ED56EC" w:rsidRPr="00CE79BA">
        <w:rPr>
          <w:rFonts w:asciiTheme="minorHAnsi" w:hAnsiTheme="minorHAnsi" w:cstheme="minorHAnsi"/>
          <w:sz w:val="22"/>
          <w:szCs w:val="22"/>
        </w:rPr>
        <w:t xml:space="preserve"> and who teaches it</w:t>
      </w:r>
      <w:r w:rsidRPr="00CE79BA">
        <w:rPr>
          <w:rFonts w:asciiTheme="minorHAnsi" w:hAnsiTheme="minorHAnsi" w:cstheme="minorHAnsi"/>
          <w:sz w:val="22"/>
          <w:szCs w:val="22"/>
        </w:rPr>
        <w:t>?</w:t>
      </w:r>
    </w:p>
    <w:p w14:paraId="6CCCA892" w14:textId="48C781D8" w:rsidR="006C7D7D" w:rsidRPr="00CE79BA" w:rsidRDefault="00655A0B" w:rsidP="008664B9">
      <w:pPr>
        <w:pStyle w:val="Heading4"/>
        <w:rPr>
          <w:rFonts w:asciiTheme="minorHAnsi" w:hAnsiTheme="minorHAnsi" w:cstheme="minorHAnsi"/>
          <w:sz w:val="22"/>
          <w:szCs w:val="22"/>
        </w:rPr>
      </w:pPr>
      <w:r w:rsidRPr="00CE79BA">
        <w:rPr>
          <w:rFonts w:asciiTheme="minorHAnsi" w:hAnsiTheme="minorHAnsi" w:cstheme="minorHAnsi"/>
          <w:sz w:val="22"/>
          <w:szCs w:val="22"/>
        </w:rPr>
        <w:t>Whole-school approach</w:t>
      </w:r>
    </w:p>
    <w:p w14:paraId="4ACBAA1B" w14:textId="23D94496" w:rsidR="008664B9" w:rsidRPr="00CE79BA" w:rsidRDefault="008664B9" w:rsidP="008664B9">
      <w:pPr>
        <w:tabs>
          <w:tab w:val="left" w:pos="1080"/>
        </w:tabs>
        <w:autoSpaceDE w:val="0"/>
        <w:autoSpaceDN w:val="0"/>
        <w:spacing w:after="0" w:line="240" w:lineRule="auto"/>
        <w:rPr>
          <w:rFonts w:cstheme="minorHAnsi"/>
        </w:rPr>
      </w:pPr>
      <w:r w:rsidRPr="00CE79BA">
        <w:rPr>
          <w:rFonts w:cstheme="minorHAnsi"/>
        </w:rPr>
        <w:t>Jigsaw covers all areas of PSHE for the primary phase</w:t>
      </w:r>
      <w:r w:rsidR="006C7D7D" w:rsidRPr="00CE79BA">
        <w:rPr>
          <w:rFonts w:cstheme="minorHAnsi"/>
        </w:rPr>
        <w:t xml:space="preserve"> including statutory Relationships and Health Education. The table below gives the </w:t>
      </w:r>
      <w:r w:rsidR="00ED56EC" w:rsidRPr="00CE79BA">
        <w:rPr>
          <w:rFonts w:cstheme="minorHAnsi"/>
        </w:rPr>
        <w:t>learning theme</w:t>
      </w:r>
      <w:r w:rsidR="006C7D7D" w:rsidRPr="00CE79BA">
        <w:rPr>
          <w:rFonts w:cstheme="minorHAnsi"/>
        </w:rPr>
        <w:t xml:space="preserve"> of each of the six Puzzles (units) and these </w:t>
      </w:r>
      <w:proofErr w:type="gramStart"/>
      <w:r w:rsidR="006C7D7D" w:rsidRPr="00CE79BA">
        <w:rPr>
          <w:rFonts w:cstheme="minorHAnsi"/>
        </w:rPr>
        <w:t>are taught</w:t>
      </w:r>
      <w:proofErr w:type="gramEnd"/>
      <w:r w:rsidR="006C7D7D" w:rsidRPr="00CE79BA">
        <w:rPr>
          <w:rFonts w:cstheme="minorHAnsi"/>
        </w:rPr>
        <w:t xml:space="preserve"> a</w:t>
      </w:r>
      <w:r w:rsidR="00CF0C47" w:rsidRPr="00CE79BA">
        <w:rPr>
          <w:rFonts w:cstheme="minorHAnsi"/>
        </w:rPr>
        <w:t>cross the school</w:t>
      </w:r>
      <w:r w:rsidR="00ED56EC" w:rsidRPr="00CE79BA">
        <w:rPr>
          <w:rFonts w:cstheme="minorHAnsi"/>
        </w:rPr>
        <w:t>;</w:t>
      </w:r>
      <w:r w:rsidR="006C7D7D" w:rsidRPr="00CE79BA">
        <w:rPr>
          <w:rFonts w:cstheme="minorHAnsi"/>
        </w:rPr>
        <w:t xml:space="preserve"> the learning deepens and broadens every year.</w:t>
      </w:r>
      <w:r w:rsidRPr="00CE79BA">
        <w:rPr>
          <w:rFonts w:cstheme="minorHAnsi"/>
        </w:rPr>
        <w:t xml:space="preserve"> </w:t>
      </w:r>
      <w:r w:rsidR="00957EDB">
        <w:rPr>
          <w:rFonts w:cstheme="minorHAnsi"/>
        </w:rPr>
        <w:t xml:space="preserve">At the start of each unit an outline of the content </w:t>
      </w:r>
      <w:proofErr w:type="gramStart"/>
      <w:r w:rsidR="00957EDB">
        <w:rPr>
          <w:rFonts w:cstheme="minorHAnsi"/>
        </w:rPr>
        <w:t>will be sent</w:t>
      </w:r>
      <w:proofErr w:type="gramEnd"/>
      <w:r w:rsidR="00957EDB">
        <w:rPr>
          <w:rFonts w:cstheme="minorHAnsi"/>
        </w:rPr>
        <w:t xml:space="preserve"> to parents so they are informed about what the unit contains.</w:t>
      </w:r>
    </w:p>
    <w:p w14:paraId="0249B2F7" w14:textId="77777777" w:rsidR="008664B9" w:rsidRPr="00CE79BA"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8664B9" w:rsidRPr="00CE79BA"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CE79BA" w:rsidRDefault="008664B9" w:rsidP="00974E44">
            <w:pPr>
              <w:spacing w:after="240" w:line="300" w:lineRule="atLeast"/>
              <w:jc w:val="center"/>
              <w:rPr>
                <w:rFonts w:eastAsia="Times New Roman" w:cstheme="minorHAnsi"/>
                <w:lang w:eastAsia="en-GB"/>
              </w:rPr>
            </w:pPr>
            <w:r w:rsidRPr="00CE79BA">
              <w:rPr>
                <w:rFonts w:eastAsia="Times New Roman" w:cstheme="minorHAnsi"/>
                <w:lang w:eastAsia="en-GB"/>
              </w:rPr>
              <w:t>Ter</w:t>
            </w:r>
            <w:r w:rsidR="006C7D7D" w:rsidRPr="00CE79BA">
              <w:rPr>
                <w:rFonts w:eastAsia="Times New Roman" w:cstheme="minorHAnsi"/>
                <w:lang w:eastAsia="en-GB"/>
              </w:rPr>
              <w:t>m</w:t>
            </w:r>
          </w:p>
        </w:tc>
        <w:tc>
          <w:tcPr>
            <w:tcW w:w="1022" w:type="pct"/>
          </w:tcPr>
          <w:p w14:paraId="60D131B3" w14:textId="5E7E046C" w:rsidR="008664B9" w:rsidRPr="00CE79BA"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Puzzle</w:t>
            </w:r>
            <w:r w:rsidR="006C7D7D" w:rsidRPr="00CE79BA">
              <w:rPr>
                <w:rFonts w:eastAsia="Times New Roman" w:cstheme="minorHAnsi"/>
                <w:lang w:eastAsia="en-GB"/>
              </w:rPr>
              <w:t xml:space="preserve"> (Unit)</w:t>
            </w:r>
          </w:p>
        </w:tc>
        <w:tc>
          <w:tcPr>
            <w:tcW w:w="3273" w:type="pct"/>
          </w:tcPr>
          <w:p w14:paraId="546C9776" w14:textId="77777777" w:rsidR="008664B9" w:rsidRPr="00CE79BA"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Content</w:t>
            </w:r>
          </w:p>
        </w:tc>
      </w:tr>
      <w:tr w:rsidR="008664B9" w:rsidRPr="00CE79BA"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t>Autumn 1:</w:t>
            </w:r>
          </w:p>
        </w:tc>
        <w:tc>
          <w:tcPr>
            <w:tcW w:w="1022" w:type="pct"/>
            <w:hideMark/>
          </w:tcPr>
          <w:p w14:paraId="2C3ACD08" w14:textId="77777777"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Being Me in My World</w:t>
            </w:r>
          </w:p>
        </w:tc>
        <w:tc>
          <w:tcPr>
            <w:tcW w:w="3273" w:type="pct"/>
            <w:hideMark/>
          </w:tcPr>
          <w:p w14:paraId="66D86DB1" w14:textId="6B9ED64F"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 xml:space="preserve">Includes understanding </w:t>
            </w:r>
            <w:proofErr w:type="gramStart"/>
            <w:r w:rsidR="00ED56EC" w:rsidRPr="00CE79BA">
              <w:rPr>
                <w:rFonts w:eastAsia="Times New Roman" w:cstheme="minorHAnsi"/>
                <w:lang w:eastAsia="en-GB"/>
              </w:rPr>
              <w:t>my own identity and how I fit well</w:t>
            </w:r>
            <w:r w:rsidRPr="00CE79BA">
              <w:rPr>
                <w:rFonts w:eastAsia="Times New Roman" w:cstheme="minorHAnsi"/>
                <w:lang w:eastAsia="en-GB"/>
              </w:rPr>
              <w:t xml:space="preserve"> in the class, school and global community</w:t>
            </w:r>
            <w:proofErr w:type="gramEnd"/>
            <w:r w:rsidR="00ED56EC" w:rsidRPr="00CE79BA">
              <w:rPr>
                <w:rFonts w:eastAsia="Times New Roman" w:cstheme="minorHAnsi"/>
                <w:lang w:eastAsia="en-GB"/>
              </w:rPr>
              <w:t>. Jigsaw Charter established.</w:t>
            </w:r>
          </w:p>
        </w:tc>
      </w:tr>
      <w:tr w:rsidR="008664B9" w:rsidRPr="00CE79BA"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t>Autumn 2:</w:t>
            </w:r>
          </w:p>
        </w:tc>
        <w:tc>
          <w:tcPr>
            <w:tcW w:w="1022" w:type="pct"/>
            <w:hideMark/>
          </w:tcPr>
          <w:p w14:paraId="0EA17F3F" w14:textId="77777777"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Celebrating Difference</w:t>
            </w:r>
          </w:p>
        </w:tc>
        <w:tc>
          <w:tcPr>
            <w:tcW w:w="3273" w:type="pct"/>
            <w:hideMark/>
          </w:tcPr>
          <w:p w14:paraId="649B4B2F" w14:textId="3C99D335"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 xml:space="preserve">Includes anti-bullying (cyber and homophobic bullying included) and </w:t>
            </w:r>
            <w:r w:rsidR="00ED56EC" w:rsidRPr="00CE79BA">
              <w:rPr>
                <w:rFonts w:eastAsia="Times New Roman" w:cstheme="minorHAnsi"/>
                <w:lang w:eastAsia="en-GB"/>
              </w:rPr>
              <w:t xml:space="preserve">understanding </w:t>
            </w:r>
          </w:p>
        </w:tc>
      </w:tr>
      <w:tr w:rsidR="008664B9" w:rsidRPr="00CE79BA"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t>Spring 1:</w:t>
            </w:r>
          </w:p>
        </w:tc>
        <w:tc>
          <w:tcPr>
            <w:tcW w:w="1022" w:type="pct"/>
            <w:hideMark/>
          </w:tcPr>
          <w:p w14:paraId="72D142C1" w14:textId="77777777"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Dreams and Goals</w:t>
            </w:r>
          </w:p>
        </w:tc>
        <w:tc>
          <w:tcPr>
            <w:tcW w:w="3273" w:type="pct"/>
            <w:hideMark/>
          </w:tcPr>
          <w:p w14:paraId="60FAE484" w14:textId="50D7A439"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 xml:space="preserve">Includes goal-setting, aspirations, </w:t>
            </w:r>
            <w:r w:rsidR="00ED56EC" w:rsidRPr="00CE79BA">
              <w:rPr>
                <w:rFonts w:eastAsia="Times New Roman" w:cstheme="minorHAnsi"/>
                <w:lang w:eastAsia="en-GB"/>
              </w:rPr>
              <w:t>who do I want to become and what would I like to do for work and to contribute to society</w:t>
            </w:r>
          </w:p>
        </w:tc>
      </w:tr>
      <w:tr w:rsidR="008664B9" w:rsidRPr="00CE79BA"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lastRenderedPageBreak/>
              <w:t>Spring 2:</w:t>
            </w:r>
          </w:p>
        </w:tc>
        <w:tc>
          <w:tcPr>
            <w:tcW w:w="1022" w:type="pct"/>
            <w:hideMark/>
          </w:tcPr>
          <w:p w14:paraId="7EE4E834" w14:textId="77777777"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Healthy Me</w:t>
            </w:r>
          </w:p>
        </w:tc>
        <w:tc>
          <w:tcPr>
            <w:tcW w:w="3273" w:type="pct"/>
            <w:hideMark/>
          </w:tcPr>
          <w:p w14:paraId="2EAD0D2D" w14:textId="4F80B2AF"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 xml:space="preserve">Includes drugs and alcohol education, </w:t>
            </w:r>
            <w:r w:rsidR="001963E4" w:rsidRPr="00CE79BA">
              <w:rPr>
                <w:rFonts w:eastAsia="Times New Roman" w:cstheme="minorHAnsi"/>
                <w:lang w:eastAsia="en-GB"/>
              </w:rPr>
              <w:t>self-esteem,</w:t>
            </w:r>
            <w:r w:rsidRPr="00CE79BA">
              <w:rPr>
                <w:rFonts w:eastAsia="Times New Roman" w:cstheme="minorHAnsi"/>
                <w:lang w:eastAsia="en-GB"/>
              </w:rPr>
              <w:t xml:space="preserve"> and confidence as well as healthy lifestyle choices</w:t>
            </w:r>
            <w:r w:rsidR="00ED56EC" w:rsidRPr="00CE79BA">
              <w:rPr>
                <w:rFonts w:eastAsia="Times New Roman" w:cstheme="minorHAnsi"/>
                <w:lang w:eastAsia="en-GB"/>
              </w:rPr>
              <w:t>, sleep, nut</w:t>
            </w:r>
            <w:r w:rsidR="00B929EC" w:rsidRPr="00CE79BA">
              <w:rPr>
                <w:rFonts w:eastAsia="Times New Roman" w:cstheme="minorHAnsi"/>
                <w:lang w:eastAsia="en-GB"/>
              </w:rPr>
              <w:t>r</w:t>
            </w:r>
            <w:r w:rsidR="00ED56EC" w:rsidRPr="00CE79BA">
              <w:rPr>
                <w:rFonts w:eastAsia="Times New Roman" w:cstheme="minorHAnsi"/>
                <w:lang w:eastAsia="en-GB"/>
              </w:rPr>
              <w:t>ition, rest and exercise</w:t>
            </w:r>
          </w:p>
        </w:tc>
      </w:tr>
      <w:tr w:rsidR="008664B9" w:rsidRPr="00CE79BA"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t>Summer 1:</w:t>
            </w:r>
          </w:p>
        </w:tc>
        <w:tc>
          <w:tcPr>
            <w:tcW w:w="1022" w:type="pct"/>
            <w:hideMark/>
          </w:tcPr>
          <w:p w14:paraId="4EB49B0D" w14:textId="77777777"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Relationships</w:t>
            </w:r>
          </w:p>
        </w:tc>
        <w:tc>
          <w:tcPr>
            <w:tcW w:w="3273" w:type="pct"/>
            <w:hideMark/>
          </w:tcPr>
          <w:p w14:paraId="01AD1738" w14:textId="5F878845" w:rsidR="008664B9" w:rsidRPr="00CE79BA"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Includes understanding friendship, family and other relationships, conflict resolution and communication skills</w:t>
            </w:r>
            <w:r w:rsidR="00ED56EC" w:rsidRPr="00CE79BA">
              <w:rPr>
                <w:rFonts w:eastAsia="Times New Roman" w:cstheme="minorHAnsi"/>
                <w:lang w:eastAsia="en-GB"/>
              </w:rPr>
              <w:t xml:space="preserve">, </w:t>
            </w:r>
            <w:r w:rsidR="001963E4" w:rsidRPr="00CE79BA">
              <w:rPr>
                <w:rFonts w:eastAsia="Times New Roman" w:cstheme="minorHAnsi"/>
                <w:lang w:eastAsia="en-GB"/>
              </w:rPr>
              <w:t>bereavement,</w:t>
            </w:r>
            <w:r w:rsidR="00ED56EC" w:rsidRPr="00CE79BA">
              <w:rPr>
                <w:rFonts w:eastAsia="Times New Roman" w:cstheme="minorHAnsi"/>
                <w:lang w:eastAsia="en-GB"/>
              </w:rPr>
              <w:t xml:space="preserve"> and loss</w:t>
            </w:r>
          </w:p>
        </w:tc>
      </w:tr>
      <w:tr w:rsidR="008664B9" w:rsidRPr="00CE79BA"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CE79BA" w:rsidRDefault="008664B9" w:rsidP="00974E44">
            <w:pPr>
              <w:spacing w:after="240" w:line="300" w:lineRule="atLeast"/>
              <w:rPr>
                <w:rFonts w:eastAsia="Times New Roman" w:cstheme="minorHAnsi"/>
                <w:lang w:eastAsia="en-GB"/>
              </w:rPr>
            </w:pPr>
            <w:r w:rsidRPr="00CE79BA">
              <w:rPr>
                <w:rFonts w:eastAsia="Times New Roman" w:cstheme="minorHAnsi"/>
                <w:lang w:eastAsia="en-GB"/>
              </w:rPr>
              <w:t>Summer 2:</w:t>
            </w:r>
          </w:p>
        </w:tc>
        <w:tc>
          <w:tcPr>
            <w:tcW w:w="1022" w:type="pct"/>
            <w:hideMark/>
          </w:tcPr>
          <w:p w14:paraId="547D30A7" w14:textId="77777777"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Changing Me</w:t>
            </w:r>
          </w:p>
        </w:tc>
        <w:tc>
          <w:tcPr>
            <w:tcW w:w="3273" w:type="pct"/>
            <w:hideMark/>
          </w:tcPr>
          <w:p w14:paraId="61C06C27" w14:textId="30DD7CC5" w:rsidR="008664B9" w:rsidRPr="00CE79BA"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CE79BA">
              <w:rPr>
                <w:rFonts w:eastAsia="Times New Roman" w:cstheme="minorHAnsi"/>
                <w:lang w:eastAsia="en-GB"/>
              </w:rPr>
              <w:t xml:space="preserve">Includes Relationships and Sex Education in the context of </w:t>
            </w:r>
            <w:r w:rsidR="00ED56EC" w:rsidRPr="00CE79BA">
              <w:rPr>
                <w:rFonts w:eastAsia="Times New Roman" w:cstheme="minorHAnsi"/>
                <w:lang w:eastAsia="en-GB"/>
              </w:rPr>
              <w:t>coping positively with</w:t>
            </w:r>
            <w:r w:rsidRPr="00CE79BA">
              <w:rPr>
                <w:rFonts w:eastAsia="Times New Roman" w:cstheme="minorHAnsi"/>
                <w:lang w:eastAsia="en-GB"/>
              </w:rPr>
              <w:t xml:space="preserve"> change</w:t>
            </w:r>
          </w:p>
        </w:tc>
      </w:tr>
    </w:tbl>
    <w:p w14:paraId="1FC05E9A" w14:textId="7EE6FED9" w:rsidR="008664B9" w:rsidRPr="00CE79BA" w:rsidRDefault="008664B9" w:rsidP="008664B9">
      <w:pPr>
        <w:spacing w:line="240" w:lineRule="auto"/>
        <w:rPr>
          <w:rFonts w:cstheme="minorHAnsi"/>
          <w:b/>
          <w:sz w:val="28"/>
        </w:rPr>
      </w:pPr>
    </w:p>
    <w:p w14:paraId="6A1F36B0" w14:textId="77777777" w:rsidR="004E3F11" w:rsidRPr="00CE79BA" w:rsidRDefault="004E3F11" w:rsidP="004E3F11">
      <w:pPr>
        <w:rPr>
          <w:rFonts w:cstheme="minorHAnsi"/>
          <w:b/>
          <w:bCs/>
          <w:u w:val="single"/>
        </w:rPr>
      </w:pPr>
      <w:r w:rsidRPr="00CE79BA">
        <w:rPr>
          <w:rFonts w:cstheme="minorHAnsi"/>
          <w:b/>
          <w:bCs/>
          <w:u w:val="single"/>
        </w:rPr>
        <w:t>End of Early Years Foundation Stage (EYFS) children will</w:t>
      </w:r>
    </w:p>
    <w:p w14:paraId="61F3EFF3" w14:textId="29548CA5" w:rsidR="00FD1233" w:rsidRDefault="004E3F11" w:rsidP="004E3F11">
      <w:pPr>
        <w:rPr>
          <w:rFonts w:cstheme="minorHAnsi"/>
        </w:rPr>
      </w:pPr>
      <w:r w:rsidRPr="00CE79BA">
        <w:rPr>
          <w:rFonts w:cstheme="minorHAnsi"/>
        </w:rPr>
        <w:t xml:space="preserve">Begin to develop and form positive relationships with adults and other children, </w:t>
      </w:r>
      <w:r w:rsidR="00AD79BA" w:rsidRPr="00CE79BA">
        <w:rPr>
          <w:rFonts w:cstheme="minorHAnsi"/>
        </w:rPr>
        <w:t>this</w:t>
      </w:r>
      <w:r w:rsidRPr="00CE79BA">
        <w:rPr>
          <w:rFonts w:cstheme="minorHAnsi"/>
        </w:rPr>
        <w:t xml:space="preserve"> can be seen as they begin to show sensitivity towards others’ needs and feelings while playing cooperatively and understanding </w:t>
      </w:r>
      <w:proofErr w:type="gramStart"/>
      <w:r w:rsidRPr="00CE79BA">
        <w:rPr>
          <w:rFonts w:cstheme="minorHAnsi"/>
        </w:rPr>
        <w:t>turn-taking</w:t>
      </w:r>
      <w:proofErr w:type="gramEnd"/>
      <w:r w:rsidRPr="00CE79BA">
        <w:rPr>
          <w:rFonts w:cstheme="minorHAnsi"/>
        </w:rPr>
        <w:t xml:space="preserve">. Children will also be developing their self-confidence and self-awareness by demonstrating that they can take risks in trying new activities. These children will be able to articulate when and how they need help, even in groups. Additionally, when managing feelings and behaviour, they are able to show and talk about their own emotions as well as those of others. They will also understand how to differentiate between positive and negative behaviour and understand that unacceptable behaviour will have consequences.  </w:t>
      </w:r>
    </w:p>
    <w:p w14:paraId="704D821B" w14:textId="77777777" w:rsidR="00FD1233" w:rsidRPr="00CE79BA" w:rsidRDefault="00FD1233" w:rsidP="004E3F11">
      <w:pPr>
        <w:rPr>
          <w:rFonts w:cstheme="minorHAnsi"/>
        </w:rPr>
      </w:pPr>
    </w:p>
    <w:p w14:paraId="4905F7FA" w14:textId="77777777" w:rsidR="004E3F11" w:rsidRPr="00CE79BA" w:rsidRDefault="004E3F11" w:rsidP="004E3F11">
      <w:pPr>
        <w:rPr>
          <w:rFonts w:cstheme="minorHAnsi"/>
          <w:b/>
          <w:bCs/>
          <w:u w:val="single"/>
        </w:rPr>
      </w:pPr>
      <w:r w:rsidRPr="00CE79BA">
        <w:rPr>
          <w:rFonts w:cstheme="minorHAnsi"/>
          <w:b/>
          <w:bCs/>
          <w:u w:val="single"/>
        </w:rPr>
        <w:t>End of Key Stage 1 children will</w:t>
      </w:r>
    </w:p>
    <w:p w14:paraId="05071328" w14:textId="3406B715" w:rsidR="004E3F11" w:rsidRPr="00CE79BA" w:rsidRDefault="004E3F11" w:rsidP="004E3F11">
      <w:pPr>
        <w:rPr>
          <w:rFonts w:cstheme="minorHAnsi"/>
        </w:rPr>
      </w:pPr>
      <w:r w:rsidRPr="00CE79BA">
        <w:rPr>
          <w:rFonts w:cstheme="minorHAnsi"/>
        </w:rPr>
        <w:t xml:space="preserve">Develop their awareness of themselves and others in </w:t>
      </w:r>
      <w:proofErr w:type="gramStart"/>
      <w:r w:rsidRPr="00CE79BA">
        <w:rPr>
          <w:rFonts w:cstheme="minorHAnsi"/>
        </w:rPr>
        <w:t>contexts which</w:t>
      </w:r>
      <w:proofErr w:type="gramEnd"/>
      <w:r w:rsidRPr="00CE79BA">
        <w:rPr>
          <w:rFonts w:cstheme="minorHAnsi"/>
        </w:rPr>
        <w:t xml:space="preserve"> are familiar to them, such as their home and school. They will also be able to understand how their behaviour </w:t>
      </w:r>
      <w:proofErr w:type="gramStart"/>
      <w:r w:rsidRPr="00CE79BA">
        <w:rPr>
          <w:rFonts w:cstheme="minorHAnsi"/>
        </w:rPr>
        <w:t>impacts</w:t>
      </w:r>
      <w:proofErr w:type="gramEnd"/>
      <w:r w:rsidRPr="00CE79BA">
        <w:rPr>
          <w:rFonts w:cstheme="minorHAnsi"/>
        </w:rPr>
        <w:t xml:space="preserve"> others around them and how to keep themselves happy and safe. The children will also be able to identify what makes us all individual, unique and celebrate diversity within Victoria Dock Primary School. Children will also be able to articulate their understanding of bullying and understand the negative impact this has. Children will be able to express how they feel when they succeed and can begin to work collaboratively in groups to achieve a common goal. Children will be able to understand how their body has changed from being a baby and can use the correct terms to describe parts of their body that are private; along with this</w:t>
      </w:r>
      <w:r w:rsidR="00AD79BA">
        <w:rPr>
          <w:rFonts w:cstheme="minorHAnsi"/>
        </w:rPr>
        <w:t xml:space="preserve">, </w:t>
      </w:r>
      <w:r w:rsidRPr="00CE79BA">
        <w:rPr>
          <w:rFonts w:cstheme="minorHAnsi"/>
        </w:rPr>
        <w:t xml:space="preserve">children will know how to take care of their bodies and mental health by leading a healthy lifestyle. </w:t>
      </w:r>
    </w:p>
    <w:p w14:paraId="7B769721" w14:textId="77777777" w:rsidR="004E3F11" w:rsidRPr="00CE79BA" w:rsidRDefault="004E3F11" w:rsidP="004E3F11">
      <w:pPr>
        <w:rPr>
          <w:rFonts w:cstheme="minorHAnsi"/>
        </w:rPr>
      </w:pPr>
    </w:p>
    <w:p w14:paraId="0F90D6A3" w14:textId="77777777" w:rsidR="004E3F11" w:rsidRPr="00CE79BA" w:rsidRDefault="004E3F11" w:rsidP="004E3F11">
      <w:pPr>
        <w:rPr>
          <w:rFonts w:cstheme="minorHAnsi"/>
          <w:b/>
          <w:bCs/>
          <w:u w:val="single"/>
        </w:rPr>
      </w:pPr>
      <w:r w:rsidRPr="00CE79BA">
        <w:rPr>
          <w:rFonts w:cstheme="minorHAnsi"/>
          <w:b/>
          <w:bCs/>
          <w:u w:val="single"/>
        </w:rPr>
        <w:t>End of Key Stage 2 children will-</w:t>
      </w:r>
    </w:p>
    <w:p w14:paraId="4286D241" w14:textId="5CC32FF3" w:rsidR="004E3F11" w:rsidRPr="00CE79BA" w:rsidRDefault="004E3F11" w:rsidP="004E3F11">
      <w:pPr>
        <w:rPr>
          <w:rFonts w:cstheme="minorHAnsi"/>
        </w:rPr>
      </w:pPr>
      <w:r w:rsidRPr="00CE79BA">
        <w:rPr>
          <w:rFonts w:cstheme="minorHAnsi"/>
        </w:rPr>
        <w:t xml:space="preserve">Be able to apply their understanding of themselves and others into the wider context of their communities and the world. Children will leave Victoria Dock Primary School with the skills and needed to be a </w:t>
      </w:r>
      <w:r w:rsidR="00AD79BA" w:rsidRPr="00CE79BA">
        <w:rPr>
          <w:rFonts w:cstheme="minorHAnsi"/>
        </w:rPr>
        <w:t>well-rounded</w:t>
      </w:r>
      <w:r w:rsidRPr="00CE79BA">
        <w:rPr>
          <w:rFonts w:cstheme="minorHAnsi"/>
        </w:rPr>
        <w:t xml:space="preserve"> member of society with a concrete understanding of </w:t>
      </w:r>
      <w:proofErr w:type="gramStart"/>
      <w:r w:rsidRPr="00CE79BA">
        <w:rPr>
          <w:rFonts w:cstheme="minorHAnsi"/>
        </w:rPr>
        <w:t>their emotions and how to manage them effectively</w:t>
      </w:r>
      <w:proofErr w:type="gramEnd"/>
      <w:r w:rsidRPr="00CE79BA">
        <w:rPr>
          <w:rFonts w:cstheme="minorHAnsi"/>
        </w:rPr>
        <w:t xml:space="preserve">. By building on their knowledge throughout primary school, children will have explored further the diverse world we live in and will have built an understanding of the negative impact discriminatory behaviour can have while showing empathy with victims of this crime. Children will also understand how their bodies change through puberty into adulthood. Children will also discover the complex emotional changes that they experience during this time in </w:t>
      </w:r>
      <w:r w:rsidRPr="00CE79BA">
        <w:rPr>
          <w:rFonts w:cstheme="minorHAnsi"/>
        </w:rPr>
        <w:lastRenderedPageBreak/>
        <w:t xml:space="preserve">their lives. Furthermore, children will also have an understanding of the harmful impact that negative relationships with food, substances and media can have on their bodies and their mental health. Children will set themselves aspirational targets and will understand how their dreams and goals can be different to those of another child, from a different culture. By the end of Key Stage 2 children will be resilient and have the correct tools to deal with and overcome challenges and </w:t>
      </w:r>
      <w:proofErr w:type="spellStart"/>
      <w:r w:rsidR="00AD79BA" w:rsidRPr="00CE79BA">
        <w:rPr>
          <w:rFonts w:cstheme="minorHAnsi"/>
        </w:rPr>
        <w:t>set backs</w:t>
      </w:r>
      <w:proofErr w:type="spellEnd"/>
      <w:r w:rsidRPr="00CE79BA">
        <w:rPr>
          <w:rFonts w:cstheme="minorHAnsi"/>
        </w:rPr>
        <w:t xml:space="preserve">. Children will be able to take their aspirations and apply them to the wider world allowing them to become a role model and a positive citizen. </w:t>
      </w:r>
    </w:p>
    <w:p w14:paraId="7ECBC3B0" w14:textId="77777777" w:rsidR="004E3F11" w:rsidRPr="00CE79BA" w:rsidRDefault="004E3F11" w:rsidP="008664B9">
      <w:pPr>
        <w:spacing w:line="240" w:lineRule="auto"/>
        <w:rPr>
          <w:rFonts w:cstheme="minorHAnsi"/>
          <w:b/>
          <w:sz w:val="28"/>
        </w:rPr>
      </w:pPr>
    </w:p>
    <w:p w14:paraId="7754E96D" w14:textId="6D93C6B2" w:rsidR="00C83D35" w:rsidRPr="00CE79BA" w:rsidRDefault="006C7D7D">
      <w:pPr>
        <w:rPr>
          <w:rFonts w:eastAsia="Times New Roman" w:cstheme="minorHAnsi"/>
          <w:lang w:eastAsia="en-GB"/>
        </w:rPr>
      </w:pPr>
      <w:r w:rsidRPr="00CE79BA">
        <w:rPr>
          <w:rFonts w:eastAsia="Times New Roman" w:cstheme="minorHAnsi"/>
          <w:lang w:eastAsia="en-GB"/>
        </w:rPr>
        <w:t xml:space="preserve">At </w:t>
      </w:r>
      <w:r w:rsidR="000867E7" w:rsidRPr="00CE79BA">
        <w:rPr>
          <w:rFonts w:eastAsia="Times New Roman" w:cstheme="minorHAnsi"/>
          <w:lang w:eastAsia="en-GB"/>
        </w:rPr>
        <w:t xml:space="preserve">Victoria Dock </w:t>
      </w:r>
      <w:r w:rsidR="00AF292D" w:rsidRPr="00CE79BA">
        <w:rPr>
          <w:rFonts w:eastAsia="Times New Roman" w:cstheme="minorHAnsi"/>
          <w:lang w:eastAsia="en-GB"/>
        </w:rPr>
        <w:t xml:space="preserve">Primary </w:t>
      </w:r>
      <w:proofErr w:type="gramStart"/>
      <w:r w:rsidRPr="00CE79BA">
        <w:rPr>
          <w:rFonts w:eastAsia="Times New Roman" w:cstheme="minorHAnsi"/>
          <w:lang w:eastAsia="en-GB"/>
        </w:rPr>
        <w:t>School</w:t>
      </w:r>
      <w:proofErr w:type="gramEnd"/>
      <w:r w:rsidRPr="00CE79BA">
        <w:rPr>
          <w:rFonts w:eastAsia="Times New Roman" w:cstheme="minorHAnsi"/>
          <w:lang w:eastAsia="en-GB"/>
        </w:rPr>
        <w:t xml:space="preserve"> we </w:t>
      </w:r>
      <w:r w:rsidR="00AD79BA" w:rsidRPr="00CE79BA">
        <w:rPr>
          <w:rFonts w:eastAsia="Times New Roman" w:cstheme="minorHAnsi"/>
          <w:lang w:eastAsia="en-GB"/>
        </w:rPr>
        <w:t>allocate 1</w:t>
      </w:r>
      <w:r w:rsidR="00AF292D" w:rsidRPr="00CE79BA">
        <w:rPr>
          <w:rFonts w:eastAsia="Times New Roman" w:cstheme="minorHAnsi"/>
          <w:lang w:eastAsia="en-GB"/>
        </w:rPr>
        <w:t xml:space="preserve"> hour </w:t>
      </w:r>
      <w:r w:rsidRPr="00CE79BA">
        <w:rPr>
          <w:rFonts w:eastAsia="Times New Roman" w:cstheme="minorHAnsi"/>
          <w:lang w:eastAsia="en-GB"/>
        </w:rPr>
        <w:t xml:space="preserve">to PSHE each week </w:t>
      </w:r>
      <w:r w:rsidR="00880F30" w:rsidRPr="00CE79BA">
        <w:rPr>
          <w:rFonts w:eastAsia="Times New Roman" w:cstheme="minorHAnsi"/>
          <w:lang w:eastAsia="en-GB"/>
        </w:rPr>
        <w:t>to</w:t>
      </w:r>
      <w:r w:rsidRPr="00CE79BA">
        <w:rPr>
          <w:rFonts w:eastAsia="Times New Roman" w:cstheme="minorHAnsi"/>
          <w:lang w:eastAsia="en-GB"/>
        </w:rPr>
        <w:t xml:space="preserve"> teach the PSHE knowledge and</w:t>
      </w:r>
      <w:r w:rsidRPr="00CE79BA">
        <w:rPr>
          <w:rFonts w:eastAsia="Times New Roman" w:cstheme="minorHAnsi"/>
          <w:color w:val="000000" w:themeColor="text1"/>
          <w:lang w:eastAsia="en-GB"/>
        </w:rPr>
        <w:t xml:space="preserve"> skills </w:t>
      </w:r>
      <w:r w:rsidRPr="00CE79BA">
        <w:rPr>
          <w:rFonts w:eastAsia="Times New Roman" w:cstheme="minorHAnsi"/>
          <w:lang w:eastAsia="en-GB"/>
        </w:rPr>
        <w:t>in a development</w:t>
      </w:r>
      <w:r w:rsidR="00ED56EC" w:rsidRPr="00CE79BA">
        <w:rPr>
          <w:rFonts w:eastAsia="Times New Roman" w:cstheme="minorHAnsi"/>
          <w:lang w:eastAsia="en-GB"/>
        </w:rPr>
        <w:t>al</w:t>
      </w:r>
      <w:r w:rsidRPr="00CE79BA">
        <w:rPr>
          <w:rFonts w:eastAsia="Times New Roman" w:cstheme="minorHAnsi"/>
          <w:lang w:eastAsia="en-GB"/>
        </w:rPr>
        <w:t xml:space="preserve"> and age-appropriate way.</w:t>
      </w:r>
    </w:p>
    <w:p w14:paraId="142E696B" w14:textId="77777777" w:rsidR="006C7D7D" w:rsidRPr="00CE79BA" w:rsidRDefault="006C7D7D">
      <w:pPr>
        <w:rPr>
          <w:rFonts w:eastAsia="Times New Roman" w:cstheme="minorHAnsi"/>
          <w:lang w:eastAsia="en-GB"/>
        </w:rPr>
      </w:pPr>
      <w:r w:rsidRPr="00CE79BA">
        <w:rPr>
          <w:rFonts w:eastAsia="Times New Roman" w:cstheme="minorHAnsi"/>
          <w:lang w:eastAsia="en-GB"/>
        </w:rPr>
        <w:t xml:space="preserve">These explicit lessons </w:t>
      </w:r>
      <w:proofErr w:type="gramStart"/>
      <w:r w:rsidRPr="00CE79BA">
        <w:rPr>
          <w:rFonts w:eastAsia="Times New Roman" w:cstheme="minorHAnsi"/>
          <w:lang w:eastAsia="en-GB"/>
        </w:rPr>
        <w:t>are reinforced and enhanced in many ways</w:t>
      </w:r>
      <w:proofErr w:type="gramEnd"/>
      <w:r w:rsidRPr="00CE79BA">
        <w:rPr>
          <w:rFonts w:eastAsia="Times New Roman" w:cstheme="minorHAnsi"/>
          <w:lang w:eastAsia="en-GB"/>
        </w:rPr>
        <w:t xml:space="preserve">: </w:t>
      </w:r>
    </w:p>
    <w:p w14:paraId="009F85BD" w14:textId="092FE692" w:rsidR="006C7D7D" w:rsidRPr="00CE79BA" w:rsidRDefault="00B929EC">
      <w:pPr>
        <w:rPr>
          <w:rFonts w:eastAsia="Times New Roman" w:cstheme="minorHAnsi"/>
          <w:lang w:eastAsia="en-GB"/>
        </w:rPr>
      </w:pPr>
      <w:r w:rsidRPr="00CE79BA">
        <w:rPr>
          <w:rFonts w:eastAsia="Times New Roman" w:cstheme="minorHAnsi"/>
          <w:lang w:eastAsia="en-GB"/>
        </w:rPr>
        <w:t>A</w:t>
      </w:r>
      <w:r w:rsidR="006C7D7D" w:rsidRPr="00CE79BA">
        <w:rPr>
          <w:rFonts w:eastAsia="Times New Roman" w:cstheme="minorHAnsi"/>
          <w:lang w:eastAsia="en-GB"/>
        </w:rPr>
        <w:t xml:space="preserve">ssemblies and collective worship, praise and reward system, Learning Charter, through relationships </w:t>
      </w:r>
      <w:proofErr w:type="gramStart"/>
      <w:r w:rsidR="006C7D7D" w:rsidRPr="00CE79BA">
        <w:rPr>
          <w:rFonts w:eastAsia="Times New Roman" w:cstheme="minorHAnsi"/>
          <w:lang w:eastAsia="en-GB"/>
        </w:rPr>
        <w:t>child to child</w:t>
      </w:r>
      <w:proofErr w:type="gramEnd"/>
      <w:r w:rsidR="006C7D7D" w:rsidRPr="00CE79BA">
        <w:rPr>
          <w:rFonts w:eastAsia="Times New Roman" w:cstheme="minorHAnsi"/>
          <w:lang w:eastAsia="en-GB"/>
        </w:rPr>
        <w:t>, adult to child and adult to adult across the school</w:t>
      </w:r>
      <w:r w:rsidR="00CF0C47" w:rsidRPr="00CE79BA">
        <w:rPr>
          <w:rFonts w:eastAsia="Times New Roman" w:cstheme="minorHAnsi"/>
          <w:lang w:eastAsia="en-GB"/>
        </w:rPr>
        <w:t>. We</w:t>
      </w:r>
      <w:r w:rsidR="006C7D7D" w:rsidRPr="00CE79BA">
        <w:rPr>
          <w:rFonts w:eastAsia="Times New Roman" w:cstheme="minorHAnsi"/>
          <w:lang w:eastAsia="en-GB"/>
        </w:rPr>
        <w:t xml:space="preserve"> aim to ‘live’ what is learnt and apply it to everyday situations</w:t>
      </w:r>
      <w:r w:rsidR="00CF0C47" w:rsidRPr="00CE79BA">
        <w:rPr>
          <w:rFonts w:eastAsia="Times New Roman" w:cstheme="minorHAnsi"/>
          <w:lang w:eastAsia="en-GB"/>
        </w:rPr>
        <w:t xml:space="preserve"> </w:t>
      </w:r>
      <w:r w:rsidR="006C7D7D" w:rsidRPr="00CE79BA">
        <w:rPr>
          <w:rFonts w:eastAsia="Times New Roman" w:cstheme="minorHAnsi"/>
          <w:lang w:eastAsia="en-GB"/>
        </w:rPr>
        <w:t>in the school community.</w:t>
      </w:r>
    </w:p>
    <w:p w14:paraId="4A993710" w14:textId="6401A5A3" w:rsidR="004E3F11" w:rsidRPr="00CE79BA" w:rsidRDefault="00ED56EC" w:rsidP="004E3F11">
      <w:pPr>
        <w:rPr>
          <w:rFonts w:eastAsia="Times New Roman" w:cstheme="minorHAnsi"/>
          <w:lang w:eastAsia="en-GB"/>
        </w:rPr>
      </w:pPr>
      <w:r w:rsidRPr="00CE79BA">
        <w:rPr>
          <w:rFonts w:eastAsia="Times New Roman" w:cstheme="minorHAnsi"/>
          <w:lang w:eastAsia="en-GB"/>
        </w:rPr>
        <w:t>Class teachers deliver the weekly lessons to their own classes</w:t>
      </w:r>
      <w:r w:rsidR="000E129B">
        <w:rPr>
          <w:rFonts w:eastAsia="Times New Roman" w:cstheme="minorHAnsi"/>
          <w:lang w:eastAsia="en-GB"/>
        </w:rPr>
        <w:t xml:space="preserve"> or year groups. </w:t>
      </w:r>
    </w:p>
    <w:p w14:paraId="732F4C3C" w14:textId="77777777" w:rsidR="003B7A38" w:rsidRDefault="003B7A38" w:rsidP="004E3F11">
      <w:pPr>
        <w:rPr>
          <w:rFonts w:cstheme="minorHAnsi"/>
          <w:b/>
          <w:sz w:val="24"/>
          <w:szCs w:val="24"/>
        </w:rPr>
      </w:pPr>
    </w:p>
    <w:p w14:paraId="73A6E332" w14:textId="1E385C07" w:rsidR="00BD3327" w:rsidRPr="00CE79BA" w:rsidRDefault="00BD3327" w:rsidP="004E3F11">
      <w:pPr>
        <w:rPr>
          <w:rFonts w:eastAsia="Times New Roman" w:cstheme="minorHAnsi"/>
          <w:lang w:eastAsia="en-GB"/>
        </w:rPr>
      </w:pPr>
      <w:r w:rsidRPr="00CE79BA">
        <w:rPr>
          <w:rFonts w:cstheme="minorHAnsi"/>
          <w:b/>
          <w:sz w:val="24"/>
          <w:szCs w:val="24"/>
        </w:rPr>
        <w:t>Relationship</w:t>
      </w:r>
      <w:r w:rsidR="006C7D7D" w:rsidRPr="00CE79BA">
        <w:rPr>
          <w:rFonts w:cstheme="minorHAnsi"/>
          <w:b/>
          <w:sz w:val="24"/>
          <w:szCs w:val="24"/>
        </w:rPr>
        <w:t>s Education</w:t>
      </w:r>
    </w:p>
    <w:p w14:paraId="6D6D7D25" w14:textId="22100058" w:rsidR="00853729" w:rsidRPr="00CE79BA" w:rsidRDefault="00853729" w:rsidP="00853729">
      <w:pPr>
        <w:spacing w:line="240" w:lineRule="auto"/>
        <w:rPr>
          <w:rFonts w:cstheme="minorHAnsi"/>
          <w:b/>
          <w:i/>
        </w:rPr>
      </w:pPr>
      <w:r w:rsidRPr="00CE79BA">
        <w:rPr>
          <w:rFonts w:cstheme="minorHAnsi"/>
          <w:b/>
          <w:i/>
        </w:rPr>
        <w:t>What does the</w:t>
      </w:r>
      <w:r w:rsidR="006C7D7D" w:rsidRPr="00CE79BA">
        <w:rPr>
          <w:rFonts w:cstheme="minorHAnsi"/>
          <w:b/>
          <w:i/>
        </w:rPr>
        <w:t xml:space="preserve"> </w:t>
      </w:r>
      <w:proofErr w:type="spellStart"/>
      <w:r w:rsidR="006C7D7D" w:rsidRPr="00CE79BA">
        <w:rPr>
          <w:rFonts w:cstheme="minorHAnsi"/>
          <w:b/>
          <w:i/>
        </w:rPr>
        <w:t>DfE</w:t>
      </w:r>
      <w:proofErr w:type="spellEnd"/>
      <w:r w:rsidRPr="00CE79BA">
        <w:rPr>
          <w:rFonts w:cstheme="minorHAnsi"/>
          <w:b/>
          <w:i/>
        </w:rPr>
        <w:t xml:space="preserve"> </w:t>
      </w:r>
      <w:r w:rsidR="006C7D7D" w:rsidRPr="00CE79BA">
        <w:rPr>
          <w:rFonts w:cstheme="minorHAnsi"/>
          <w:b/>
          <w:i/>
        </w:rPr>
        <w:t>statutory guidance on R</w:t>
      </w:r>
      <w:r w:rsidR="00ED56EC" w:rsidRPr="00CE79BA">
        <w:rPr>
          <w:rFonts w:cstheme="minorHAnsi"/>
          <w:b/>
          <w:i/>
        </w:rPr>
        <w:t>e</w:t>
      </w:r>
      <w:r w:rsidR="006C7D7D" w:rsidRPr="00CE79BA">
        <w:rPr>
          <w:rFonts w:cstheme="minorHAnsi"/>
          <w:b/>
          <w:i/>
        </w:rPr>
        <w:t>lat</w:t>
      </w:r>
      <w:r w:rsidR="00ED56EC" w:rsidRPr="00CE79BA">
        <w:rPr>
          <w:rFonts w:cstheme="minorHAnsi"/>
          <w:b/>
          <w:i/>
        </w:rPr>
        <w:t>i</w:t>
      </w:r>
      <w:r w:rsidR="006C7D7D" w:rsidRPr="00CE79BA">
        <w:rPr>
          <w:rFonts w:cstheme="minorHAnsi"/>
          <w:b/>
          <w:i/>
        </w:rPr>
        <w:t>onships Education expect children to know by the time they leave primary school?</w:t>
      </w:r>
      <w:r w:rsidRPr="00CE79BA">
        <w:rPr>
          <w:rFonts w:cstheme="minorHAnsi"/>
          <w:b/>
          <w:i/>
        </w:rPr>
        <w:t xml:space="preserve"> </w:t>
      </w:r>
    </w:p>
    <w:p w14:paraId="1C66E729" w14:textId="4384D945" w:rsidR="00853729" w:rsidRPr="00CE79BA" w:rsidRDefault="00853729" w:rsidP="00853729">
      <w:pPr>
        <w:spacing w:line="240" w:lineRule="auto"/>
        <w:rPr>
          <w:rFonts w:cstheme="minorHAnsi"/>
        </w:rPr>
      </w:pPr>
      <w:r w:rsidRPr="00CE79BA">
        <w:rPr>
          <w:rFonts w:cstheme="minorHAnsi"/>
        </w:rPr>
        <w:t>Relationships Education in primary schools will cover ‘Families and people who care for me’, ‘Caring friendships’, ‘Respectful relationships’, ‘Online relationships’, and ‘Being safe’.</w:t>
      </w:r>
    </w:p>
    <w:p w14:paraId="5F9065DC" w14:textId="41A09C29" w:rsidR="00CE099E" w:rsidRPr="00CE79BA" w:rsidRDefault="00CE099E" w:rsidP="00CE099E">
      <w:pPr>
        <w:spacing w:line="240" w:lineRule="auto"/>
        <w:rPr>
          <w:rFonts w:cstheme="minorHAnsi"/>
        </w:rPr>
      </w:pPr>
      <w:r w:rsidRPr="00CE79BA">
        <w:rPr>
          <w:rFonts w:cstheme="minorHAnsi"/>
        </w:rPr>
        <w:t xml:space="preserve">The expected outcomes for each of these elements </w:t>
      </w:r>
      <w:proofErr w:type="gramStart"/>
      <w:r w:rsidRPr="00CE79BA">
        <w:rPr>
          <w:rFonts w:cstheme="minorHAnsi"/>
        </w:rPr>
        <w:t>can be found further on</w:t>
      </w:r>
      <w:proofErr w:type="gramEnd"/>
      <w:r w:rsidRPr="00CE79BA">
        <w:rPr>
          <w:rFonts w:cstheme="minorHAnsi"/>
        </w:rPr>
        <w:t xml:space="preserve"> in this policy. The way the Jigsaw Programme covers these is explained in the mapping document: Jigsaw </w:t>
      </w:r>
      <w:proofErr w:type="gramStart"/>
      <w:r w:rsidRPr="00CE79BA">
        <w:rPr>
          <w:rFonts w:cstheme="minorHAnsi"/>
        </w:rPr>
        <w:t>3-11 and Statutory Relationships</w:t>
      </w:r>
      <w:proofErr w:type="gramEnd"/>
      <w:r w:rsidRPr="00CE79BA">
        <w:rPr>
          <w:rFonts w:cstheme="minorHAnsi"/>
        </w:rPr>
        <w:t xml:space="preserve"> and Health Education.</w:t>
      </w:r>
    </w:p>
    <w:p w14:paraId="0E691AF0" w14:textId="5D85753F" w:rsidR="00CE099E" w:rsidRPr="00CE79BA" w:rsidRDefault="00CE099E" w:rsidP="00CE099E">
      <w:pPr>
        <w:spacing w:line="240" w:lineRule="auto"/>
        <w:rPr>
          <w:rFonts w:cstheme="minorHAnsi"/>
        </w:rPr>
      </w:pPr>
      <w:r w:rsidRPr="00CE79BA">
        <w:rPr>
          <w:rFonts w:cstheme="minorHAnsi"/>
        </w:rPr>
        <w:t xml:space="preserve">It is important to explain that whilst the Relationships Puzzle (unit) in Jigsaw covers most of the statutory Relationships Education, some of the outcomes </w:t>
      </w:r>
      <w:proofErr w:type="gramStart"/>
      <w:r w:rsidRPr="00CE79BA">
        <w:rPr>
          <w:rFonts w:cstheme="minorHAnsi"/>
        </w:rPr>
        <w:t>are also taught</w:t>
      </w:r>
      <w:proofErr w:type="gramEnd"/>
      <w:r w:rsidRPr="00CE79BA">
        <w:rPr>
          <w:rFonts w:cstheme="minorHAnsi"/>
        </w:rPr>
        <w:t xml:space="preserve"> elsewhere in Jigsaw e.g. the Celebrating Difference Puzzle helps children appreciate that there are many types of family composition and that each is important to the children involved. This holistic approach ensures the learning </w:t>
      </w:r>
      <w:proofErr w:type="gramStart"/>
      <w:r w:rsidRPr="00CE79BA">
        <w:rPr>
          <w:rFonts w:cstheme="minorHAnsi"/>
        </w:rPr>
        <w:t>is reinforced</w:t>
      </w:r>
      <w:proofErr w:type="gramEnd"/>
      <w:r w:rsidR="00CF0C47" w:rsidRPr="00CE79BA">
        <w:rPr>
          <w:rFonts w:cstheme="minorHAnsi"/>
        </w:rPr>
        <w:t xml:space="preserve"> through the year and across the curriculum</w:t>
      </w:r>
      <w:r w:rsidRPr="00CE79BA">
        <w:rPr>
          <w:rFonts w:cstheme="minorHAnsi"/>
        </w:rPr>
        <w:t>.</w:t>
      </w:r>
    </w:p>
    <w:p w14:paraId="5A8FF3FF" w14:textId="77777777" w:rsidR="00CE099E" w:rsidRPr="00CE79BA" w:rsidRDefault="00CE099E" w:rsidP="00853729">
      <w:pPr>
        <w:spacing w:line="240" w:lineRule="auto"/>
        <w:rPr>
          <w:rFonts w:cstheme="minorHAnsi"/>
        </w:rPr>
      </w:pPr>
    </w:p>
    <w:p w14:paraId="5DC0F04E" w14:textId="02F50D0B" w:rsidR="00ED56EC" w:rsidRPr="00CE79BA" w:rsidRDefault="00CE099E" w:rsidP="00853729">
      <w:pPr>
        <w:spacing w:line="240" w:lineRule="auto"/>
        <w:rPr>
          <w:rFonts w:cstheme="minorHAnsi"/>
          <w:b/>
          <w:sz w:val="24"/>
          <w:szCs w:val="24"/>
        </w:rPr>
      </w:pPr>
      <w:r w:rsidRPr="00CE79BA">
        <w:rPr>
          <w:rFonts w:cstheme="minorHAnsi"/>
          <w:b/>
          <w:sz w:val="24"/>
          <w:szCs w:val="24"/>
        </w:rPr>
        <w:t>Health Education</w:t>
      </w:r>
    </w:p>
    <w:p w14:paraId="019F7138" w14:textId="77AC63C7" w:rsidR="00CE099E" w:rsidRPr="00CE79BA" w:rsidRDefault="00CE099E" w:rsidP="00CE099E">
      <w:pPr>
        <w:spacing w:line="240" w:lineRule="auto"/>
        <w:rPr>
          <w:rFonts w:cstheme="minorHAnsi"/>
          <w:b/>
          <w:i/>
        </w:rPr>
      </w:pPr>
      <w:r w:rsidRPr="00CE79BA">
        <w:rPr>
          <w:rFonts w:cstheme="minorHAnsi"/>
          <w:b/>
          <w:i/>
        </w:rPr>
        <w:t xml:space="preserve">What does the </w:t>
      </w:r>
      <w:proofErr w:type="spellStart"/>
      <w:r w:rsidRPr="00CE79BA">
        <w:rPr>
          <w:rFonts w:cstheme="minorHAnsi"/>
          <w:b/>
          <w:i/>
        </w:rPr>
        <w:t>DfE</w:t>
      </w:r>
      <w:proofErr w:type="spellEnd"/>
      <w:r w:rsidRPr="00CE79BA">
        <w:rPr>
          <w:rFonts w:cstheme="minorHAnsi"/>
          <w:b/>
          <w:i/>
        </w:rPr>
        <w:t xml:space="preserve"> statutory guidance on Health Education expect children to know by the time they leave primary school? </w:t>
      </w:r>
    </w:p>
    <w:p w14:paraId="4B8D1CE2" w14:textId="2A1EA78B" w:rsidR="00CE099E" w:rsidRPr="00CE79BA" w:rsidRDefault="00CE099E" w:rsidP="00CE099E">
      <w:pPr>
        <w:spacing w:line="240" w:lineRule="auto"/>
        <w:rPr>
          <w:rFonts w:cstheme="minorHAnsi"/>
        </w:rPr>
      </w:pPr>
      <w:r w:rsidRPr="00CE79BA">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Pr="00CE79BA" w:rsidRDefault="00CE099E" w:rsidP="00CE099E">
      <w:pPr>
        <w:spacing w:line="240" w:lineRule="auto"/>
        <w:rPr>
          <w:rFonts w:cstheme="minorHAnsi"/>
        </w:rPr>
      </w:pPr>
      <w:r w:rsidRPr="00CE79BA">
        <w:rPr>
          <w:rFonts w:cstheme="minorHAnsi"/>
        </w:rPr>
        <w:t xml:space="preserve">The expected outcomes for each of these elements </w:t>
      </w:r>
      <w:proofErr w:type="gramStart"/>
      <w:r w:rsidRPr="00CE79BA">
        <w:rPr>
          <w:rFonts w:cstheme="minorHAnsi"/>
        </w:rPr>
        <w:t>can be found further on</w:t>
      </w:r>
      <w:proofErr w:type="gramEnd"/>
      <w:r w:rsidRPr="00CE79BA">
        <w:rPr>
          <w:rFonts w:cstheme="minorHAnsi"/>
        </w:rPr>
        <w:t xml:space="preserve"> in this policy. The way the Jigsaw Programme covers these is explained in the mapping document: Jigsaw </w:t>
      </w:r>
      <w:proofErr w:type="gramStart"/>
      <w:r w:rsidRPr="00CE79BA">
        <w:rPr>
          <w:rFonts w:cstheme="minorHAnsi"/>
        </w:rPr>
        <w:t>3-11 and Statutory Relationships</w:t>
      </w:r>
      <w:proofErr w:type="gramEnd"/>
      <w:r w:rsidRPr="00CE79BA">
        <w:rPr>
          <w:rFonts w:cstheme="minorHAnsi"/>
        </w:rPr>
        <w:t xml:space="preserve"> and Health Education.</w:t>
      </w:r>
    </w:p>
    <w:p w14:paraId="43C4753A" w14:textId="31B2725A" w:rsidR="00CF0C47" w:rsidRPr="00CE79BA" w:rsidRDefault="00CE099E" w:rsidP="00CE099E">
      <w:pPr>
        <w:spacing w:line="240" w:lineRule="auto"/>
        <w:rPr>
          <w:rFonts w:cstheme="minorHAnsi"/>
        </w:rPr>
      </w:pPr>
      <w:proofErr w:type="gramStart"/>
      <w:r w:rsidRPr="00CE79BA">
        <w:rPr>
          <w:rFonts w:cstheme="minorHAnsi"/>
        </w:rPr>
        <w:lastRenderedPageBreak/>
        <w:t>It is important to explain that</w:t>
      </w:r>
      <w:r w:rsidR="00CF0C47" w:rsidRPr="00CE79BA">
        <w:rPr>
          <w:rFonts w:cstheme="minorHAnsi"/>
        </w:rPr>
        <w:t xml:space="preserve"> whilst the Healthy Me Puzzle (unit) in Jigsaw covers most of the statutory Health Education, some of the outcomes are taught elsewhere in Jigsaw </w:t>
      </w:r>
      <w:r w:rsidR="00CE2416" w:rsidRPr="00CE79BA">
        <w:rPr>
          <w:rFonts w:cstheme="minorHAnsi"/>
        </w:rPr>
        <w:t>e.g. Emotional</w:t>
      </w:r>
      <w:r w:rsidR="00CF0C47" w:rsidRPr="00CE79BA">
        <w:rPr>
          <w:rFonts w:cstheme="minorHAnsi"/>
        </w:rPr>
        <w:t xml:space="preserve"> and mental health is nurtured every lesson through the Calm me time, social skills are grown every lesson through the Co</w:t>
      </w:r>
      <w:r w:rsidR="00B929EC" w:rsidRPr="00CE79BA">
        <w:rPr>
          <w:rFonts w:cstheme="minorHAnsi"/>
        </w:rPr>
        <w:t>n</w:t>
      </w:r>
      <w:r w:rsidR="00CF0C47" w:rsidRPr="00CE79BA">
        <w:rPr>
          <w:rFonts w:cstheme="minorHAnsi"/>
        </w:rPr>
        <w:t>nect us activity and respect is enhanced through the use of the Jigsaw Charter.</w:t>
      </w:r>
      <w:proofErr w:type="gramEnd"/>
    </w:p>
    <w:p w14:paraId="4277AA90" w14:textId="6A549589" w:rsidR="00CE099E" w:rsidRPr="00CE79BA" w:rsidRDefault="00CF0C47" w:rsidP="00CE099E">
      <w:pPr>
        <w:spacing w:line="240" w:lineRule="auto"/>
        <w:rPr>
          <w:rFonts w:cstheme="minorHAnsi"/>
        </w:rPr>
      </w:pPr>
      <w:proofErr w:type="gramStart"/>
      <w:r w:rsidRPr="00CE79BA">
        <w:rPr>
          <w:rFonts w:cstheme="minorHAnsi"/>
        </w:rPr>
        <w:t>Also</w:t>
      </w:r>
      <w:proofErr w:type="gramEnd"/>
      <w:r w:rsidRPr="00CE79BA">
        <w:rPr>
          <w:rFonts w:cstheme="minorHAnsi"/>
        </w:rPr>
        <w:t>,</w:t>
      </w:r>
      <w:r w:rsidR="00CE099E" w:rsidRPr="00CE79BA">
        <w:rPr>
          <w:rFonts w:cstheme="minorHAnsi"/>
        </w:rPr>
        <w:t xml:space="preserve"> teaching children about puberty is now a statutory requirement which sits within the Health Education part of the </w:t>
      </w:r>
      <w:proofErr w:type="spellStart"/>
      <w:r w:rsidR="00CE099E" w:rsidRPr="00CE79BA">
        <w:rPr>
          <w:rFonts w:cstheme="minorHAnsi"/>
        </w:rPr>
        <w:t>DfE</w:t>
      </w:r>
      <w:proofErr w:type="spellEnd"/>
      <w:r w:rsidR="00CE099E" w:rsidRPr="00CE79BA">
        <w:rPr>
          <w:rFonts w:cstheme="minorHAnsi"/>
        </w:rPr>
        <w:t xml:space="preserve"> guidance</w:t>
      </w:r>
      <w:r w:rsidRPr="00CE79BA">
        <w:rPr>
          <w:rFonts w:cstheme="minorHAnsi"/>
        </w:rPr>
        <w:t xml:space="preserve"> within the ‘Changing adolescent body’ strand, and in Jigsaw this is taught as part of the Changing Me Puzzle (unit</w:t>
      </w:r>
      <w:r w:rsidR="00B929EC" w:rsidRPr="00CE79BA">
        <w:rPr>
          <w:rFonts w:cstheme="minorHAnsi"/>
        </w:rPr>
        <w:t>).</w:t>
      </w:r>
      <w:r w:rsidRPr="00CE79BA">
        <w:rPr>
          <w:rFonts w:cstheme="minorHAnsi"/>
        </w:rPr>
        <w:t xml:space="preserve"> </w:t>
      </w:r>
    </w:p>
    <w:p w14:paraId="5C537542" w14:textId="007F1481" w:rsidR="00CF0C47" w:rsidRPr="00CE79BA" w:rsidRDefault="00CF0C47" w:rsidP="00CE099E">
      <w:pPr>
        <w:spacing w:line="240" w:lineRule="auto"/>
        <w:rPr>
          <w:rFonts w:cstheme="minorHAnsi"/>
        </w:rPr>
      </w:pPr>
      <w:r w:rsidRPr="00CE79BA">
        <w:rPr>
          <w:rFonts w:cstheme="minorHAnsi"/>
        </w:rPr>
        <w:t xml:space="preserve">Again, the mapping document </w:t>
      </w:r>
      <w:r w:rsidR="00CE2416" w:rsidRPr="00CE79BA">
        <w:rPr>
          <w:rFonts w:cstheme="minorHAnsi"/>
        </w:rPr>
        <w:t>transparently</w:t>
      </w:r>
      <w:r w:rsidRPr="00CE79BA">
        <w:rPr>
          <w:rFonts w:cstheme="minorHAnsi"/>
        </w:rPr>
        <w:t xml:space="preserve"> shows how the Jigsaw </w:t>
      </w:r>
      <w:r w:rsidR="00B929EC" w:rsidRPr="00CE79BA">
        <w:rPr>
          <w:rFonts w:cstheme="minorHAnsi"/>
        </w:rPr>
        <w:t>w</w:t>
      </w:r>
      <w:r w:rsidRPr="00CE79BA">
        <w:rPr>
          <w:rFonts w:cstheme="minorHAnsi"/>
        </w:rPr>
        <w:t>hole-school approach spirals the learning and meets all statutory requirements and more.</w:t>
      </w:r>
    </w:p>
    <w:p w14:paraId="03A93640" w14:textId="142E654E" w:rsidR="00CF0C47" w:rsidRPr="00CE79BA" w:rsidRDefault="00CF0C47" w:rsidP="00CE099E">
      <w:pPr>
        <w:spacing w:line="240" w:lineRule="auto"/>
        <w:rPr>
          <w:rFonts w:cstheme="minorHAnsi"/>
        </w:rPr>
      </w:pPr>
    </w:p>
    <w:p w14:paraId="3EDD4D06" w14:textId="77777777" w:rsidR="00655A0B" w:rsidRPr="00CE79BA" w:rsidRDefault="00CE099E" w:rsidP="00CE099E">
      <w:pPr>
        <w:spacing w:line="240" w:lineRule="auto"/>
        <w:rPr>
          <w:rFonts w:cstheme="minorHAnsi"/>
          <w:b/>
          <w:bCs/>
          <w:sz w:val="24"/>
          <w:szCs w:val="24"/>
        </w:rPr>
      </w:pPr>
      <w:r w:rsidRPr="00CE79BA">
        <w:rPr>
          <w:rFonts w:cstheme="minorHAnsi"/>
          <w:b/>
          <w:bCs/>
          <w:sz w:val="24"/>
          <w:szCs w:val="24"/>
        </w:rPr>
        <w:t>Sex Education</w:t>
      </w:r>
    </w:p>
    <w:p w14:paraId="69AE4DA4" w14:textId="26A18E7A" w:rsidR="00655A0B" w:rsidRPr="00CE79BA" w:rsidRDefault="00655A0B" w:rsidP="00655A0B">
      <w:pPr>
        <w:spacing w:line="240" w:lineRule="auto"/>
        <w:rPr>
          <w:rFonts w:cstheme="minorHAnsi"/>
          <w:b/>
          <w:i/>
        </w:rPr>
      </w:pPr>
      <w:r w:rsidRPr="00CE79BA">
        <w:rPr>
          <w:rFonts w:cstheme="minorHAnsi"/>
          <w:b/>
          <w:i/>
        </w:rPr>
        <w:t xml:space="preserve">What does the </w:t>
      </w:r>
      <w:proofErr w:type="spellStart"/>
      <w:r w:rsidRPr="00CE79BA">
        <w:rPr>
          <w:rFonts w:cstheme="minorHAnsi"/>
          <w:b/>
          <w:i/>
        </w:rPr>
        <w:t>DfE</w:t>
      </w:r>
      <w:proofErr w:type="spellEnd"/>
      <w:r w:rsidRPr="00CE79BA">
        <w:rPr>
          <w:rFonts w:cstheme="minorHAnsi"/>
          <w:b/>
          <w:i/>
        </w:rPr>
        <w:t xml:space="preserve"> statutory guidance on Sex Education expect children to know by the time they leave primary school? </w:t>
      </w:r>
    </w:p>
    <w:p w14:paraId="3FADBADA" w14:textId="4AE0B845" w:rsidR="00CF0C47" w:rsidRPr="00CE79BA" w:rsidRDefault="00CE099E" w:rsidP="00CE099E">
      <w:pPr>
        <w:spacing w:line="240" w:lineRule="auto"/>
        <w:rPr>
          <w:rFonts w:cstheme="minorHAnsi"/>
          <w:b/>
          <w:bCs/>
          <w:sz w:val="24"/>
          <w:szCs w:val="24"/>
        </w:rPr>
      </w:pPr>
      <w:r w:rsidRPr="00CE79BA">
        <w:rPr>
          <w:rFonts w:cstheme="minorHAnsi"/>
        </w:rPr>
        <w:t xml:space="preserve">The </w:t>
      </w:r>
      <w:proofErr w:type="spellStart"/>
      <w:r w:rsidRPr="00CE79BA">
        <w:rPr>
          <w:rFonts w:cstheme="minorHAnsi"/>
        </w:rPr>
        <w:t>DfE</w:t>
      </w:r>
      <w:proofErr w:type="spellEnd"/>
      <w:r w:rsidRPr="00CE79BA">
        <w:rPr>
          <w:rFonts w:cstheme="minorHAnsi"/>
        </w:rPr>
        <w:t xml:space="preserve"> Guidance</w:t>
      </w:r>
      <w:r w:rsidR="00CF0C47" w:rsidRPr="00CE79BA">
        <w:rPr>
          <w:rFonts w:cstheme="minorHAnsi"/>
        </w:rPr>
        <w:t xml:space="preserve"> 2019</w:t>
      </w:r>
      <w:r w:rsidRPr="00CE79BA">
        <w:rPr>
          <w:rFonts w:cstheme="minorHAnsi"/>
        </w:rPr>
        <w:t xml:space="preserve"> (p.23) recommends that all primary schools ‘have a sex education programme tailored to the age and the physical and emotional maturity of the pupils. </w:t>
      </w:r>
    </w:p>
    <w:p w14:paraId="06E61278" w14:textId="253E18C8" w:rsidR="00CF0C47" w:rsidRPr="00CE79BA" w:rsidRDefault="00CF0C47" w:rsidP="00252AA1">
      <w:pPr>
        <w:tabs>
          <w:tab w:val="right" w:pos="8931"/>
        </w:tabs>
        <w:spacing w:line="240" w:lineRule="auto"/>
        <w:rPr>
          <w:rFonts w:cstheme="minorHAnsi"/>
        </w:rPr>
      </w:pPr>
      <w:r w:rsidRPr="00CE79BA">
        <w:rPr>
          <w:rFonts w:cstheme="minorHAnsi"/>
        </w:rPr>
        <w:t>However, ‘Sex Education is not compulsory in primary schools’. (p. 23)</w:t>
      </w:r>
    </w:p>
    <w:p w14:paraId="1E9C0656" w14:textId="4D23A17B" w:rsidR="00CE099E" w:rsidRPr="00CE79BA" w:rsidRDefault="00CE099E" w:rsidP="00CE099E">
      <w:pPr>
        <w:spacing w:line="240" w:lineRule="auto"/>
        <w:rPr>
          <w:rFonts w:cstheme="minorHAnsi"/>
        </w:rPr>
      </w:pPr>
      <w:r w:rsidRPr="00CE79BA">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2B7CBCE9" w14:textId="6933DCCD" w:rsidR="00CE099E" w:rsidRPr="00957EDB" w:rsidRDefault="00CE099E" w:rsidP="00CE099E">
      <w:pPr>
        <w:spacing w:line="240" w:lineRule="auto"/>
        <w:rPr>
          <w:rFonts w:cstheme="minorHAnsi"/>
          <w:b/>
          <w:sz w:val="24"/>
          <w:szCs w:val="24"/>
        </w:rPr>
      </w:pPr>
      <w:r w:rsidRPr="00957EDB">
        <w:rPr>
          <w:rFonts w:cstheme="minorHAnsi"/>
          <w:b/>
          <w:sz w:val="24"/>
          <w:szCs w:val="24"/>
        </w:rPr>
        <w:t xml:space="preserve">Parents’ right to request their child </w:t>
      </w:r>
      <w:proofErr w:type="gramStart"/>
      <w:r w:rsidRPr="00957EDB">
        <w:rPr>
          <w:rFonts w:cstheme="minorHAnsi"/>
          <w:b/>
          <w:sz w:val="24"/>
          <w:szCs w:val="24"/>
        </w:rPr>
        <w:t>be excused</w:t>
      </w:r>
      <w:proofErr w:type="gramEnd"/>
      <w:r w:rsidRPr="00957EDB">
        <w:rPr>
          <w:rFonts w:cstheme="minorHAnsi"/>
          <w:b/>
          <w:sz w:val="24"/>
          <w:szCs w:val="24"/>
        </w:rPr>
        <w:t xml:space="preserve"> from Sex Education</w:t>
      </w:r>
    </w:p>
    <w:p w14:paraId="467DAADD" w14:textId="513C0D00" w:rsidR="00CE099E" w:rsidRPr="00957EDB" w:rsidRDefault="00EC58CF" w:rsidP="00CE099E">
      <w:pPr>
        <w:spacing w:line="240" w:lineRule="auto"/>
        <w:rPr>
          <w:rFonts w:cstheme="minorHAnsi"/>
          <w:bCs/>
        </w:rPr>
      </w:pPr>
      <w:r w:rsidRPr="00957EDB">
        <w:rPr>
          <w:rFonts w:cstheme="minorHAnsi"/>
          <w:bCs/>
        </w:rPr>
        <w:t xml:space="preserve"> </w:t>
      </w:r>
      <w:r w:rsidR="00CE099E" w:rsidRPr="00957EDB">
        <w:rPr>
          <w:rFonts w:cstheme="minorHAnsi"/>
          <w:bCs/>
        </w:rPr>
        <w:t>“Parents have the right to request that their child be withdrawn from some or all of sex education delivered as part of statutory Relationships and Sex Education”</w:t>
      </w:r>
      <w:r w:rsidR="00CF0C47" w:rsidRPr="00957EDB">
        <w:rPr>
          <w:rFonts w:cstheme="minorHAnsi"/>
          <w:bCs/>
        </w:rPr>
        <w:t xml:space="preserve"> </w:t>
      </w:r>
      <w:proofErr w:type="spellStart"/>
      <w:r w:rsidR="00CF0C47" w:rsidRPr="00957EDB">
        <w:rPr>
          <w:rFonts w:cstheme="minorHAnsi"/>
          <w:bCs/>
        </w:rPr>
        <w:t>DfE</w:t>
      </w:r>
      <w:proofErr w:type="spellEnd"/>
      <w:r w:rsidR="00CF0C47" w:rsidRPr="00957EDB">
        <w:rPr>
          <w:rFonts w:cstheme="minorHAnsi"/>
          <w:bCs/>
        </w:rPr>
        <w:t xml:space="preserve"> Guidance p. 17</w:t>
      </w:r>
    </w:p>
    <w:p w14:paraId="0E0219AB" w14:textId="4451A0D7" w:rsidR="00CE099E" w:rsidRPr="00957EDB" w:rsidRDefault="00CE099E" w:rsidP="00853729">
      <w:pPr>
        <w:spacing w:line="240" w:lineRule="auto"/>
        <w:rPr>
          <w:rFonts w:cstheme="minorHAnsi"/>
          <w:bCs/>
        </w:rPr>
      </w:pPr>
      <w:r w:rsidRPr="00957EDB">
        <w:rPr>
          <w:rFonts w:cstheme="minorHAnsi"/>
          <w:bCs/>
        </w:rPr>
        <w:t xml:space="preserve">At </w:t>
      </w:r>
      <w:r w:rsidR="004E3F11" w:rsidRPr="00957EDB">
        <w:rPr>
          <w:rFonts w:cstheme="minorHAnsi"/>
          <w:bCs/>
        </w:rPr>
        <w:t>Victoria Dock Primary School</w:t>
      </w:r>
      <w:r w:rsidRPr="00957EDB">
        <w:rPr>
          <w:rFonts w:cstheme="minorHAnsi"/>
          <w:bCs/>
        </w:rPr>
        <w:t xml:space="preserve">, puberty </w:t>
      </w:r>
      <w:proofErr w:type="gramStart"/>
      <w:r w:rsidRPr="00957EDB">
        <w:rPr>
          <w:rFonts w:cstheme="minorHAnsi"/>
          <w:bCs/>
        </w:rPr>
        <w:t>is taught as a statutory requirement of Health Education</w:t>
      </w:r>
      <w:r w:rsidR="00CF0C47" w:rsidRPr="00957EDB">
        <w:rPr>
          <w:rFonts w:cstheme="minorHAnsi"/>
          <w:bCs/>
        </w:rPr>
        <w:t xml:space="preserve"> and covered by our Jigsaw PSHE Programme in the ‘Changing Me’ Puzzle (unit</w:t>
      </w:r>
      <w:r w:rsidR="00957EDB" w:rsidRPr="00957EDB">
        <w:rPr>
          <w:rFonts w:cstheme="minorHAnsi"/>
          <w:bCs/>
        </w:rPr>
        <w:t>.)</w:t>
      </w:r>
      <w:proofErr w:type="gramEnd"/>
    </w:p>
    <w:p w14:paraId="0A94320F" w14:textId="2EFF2819" w:rsidR="00957EDB" w:rsidRPr="00957EDB" w:rsidRDefault="00957EDB" w:rsidP="00853729">
      <w:pPr>
        <w:spacing w:line="240" w:lineRule="auto"/>
        <w:rPr>
          <w:rFonts w:cstheme="minorHAnsi"/>
          <w:bCs/>
        </w:rPr>
      </w:pPr>
      <w:r w:rsidRPr="00957EDB">
        <w:rPr>
          <w:rFonts w:cstheme="minorHAnsi"/>
          <w:bCs/>
        </w:rPr>
        <w:t xml:space="preserve">At the start of each </w:t>
      </w:r>
      <w:proofErr w:type="gramStart"/>
      <w:r w:rsidR="00CE2416">
        <w:rPr>
          <w:rFonts w:cstheme="minorHAnsi"/>
          <w:bCs/>
        </w:rPr>
        <w:t>Jigsaw</w:t>
      </w:r>
      <w:proofErr w:type="gramEnd"/>
      <w:r w:rsidR="00CE2416">
        <w:rPr>
          <w:rFonts w:cstheme="minorHAnsi"/>
          <w:bCs/>
        </w:rPr>
        <w:t xml:space="preserve"> </w:t>
      </w:r>
      <w:r w:rsidRPr="00957EDB">
        <w:rPr>
          <w:rFonts w:cstheme="minorHAnsi"/>
          <w:bCs/>
        </w:rPr>
        <w:t>unit parents will be notified of the content in advance and any concerns regarding this and the right to withdraw should be directed to Mrs A Saunders in writing.</w:t>
      </w:r>
    </w:p>
    <w:p w14:paraId="7959E9A3" w14:textId="77777777" w:rsidR="004E3F11" w:rsidRPr="00CE79BA" w:rsidRDefault="004E3F11" w:rsidP="004E3F11">
      <w:pPr>
        <w:autoSpaceDE w:val="0"/>
        <w:autoSpaceDN w:val="0"/>
        <w:adjustRightInd w:val="0"/>
        <w:spacing w:after="0" w:line="240" w:lineRule="auto"/>
        <w:rPr>
          <w:rFonts w:cstheme="minorHAnsi"/>
          <w:b/>
          <w:iCs/>
          <w:sz w:val="24"/>
          <w:szCs w:val="24"/>
        </w:rPr>
      </w:pPr>
      <w:r w:rsidRPr="00CE79BA">
        <w:rPr>
          <w:rFonts w:cstheme="minorHAnsi"/>
          <w:b/>
          <w:bCs/>
          <w:sz w:val="24"/>
          <w:szCs w:val="24"/>
          <w:u w:val="single"/>
        </w:rPr>
        <w:br/>
      </w:r>
      <w:r w:rsidRPr="00CE79BA">
        <w:rPr>
          <w:rFonts w:cstheme="minorHAnsi"/>
          <w:b/>
          <w:iCs/>
          <w:sz w:val="24"/>
          <w:szCs w:val="24"/>
        </w:rPr>
        <w:t>Equality</w:t>
      </w:r>
    </w:p>
    <w:p w14:paraId="0965145D" w14:textId="77777777" w:rsidR="004E3F11" w:rsidRPr="00CE79BA" w:rsidRDefault="004E3F11" w:rsidP="004E3F11">
      <w:pPr>
        <w:autoSpaceDE w:val="0"/>
        <w:autoSpaceDN w:val="0"/>
        <w:adjustRightInd w:val="0"/>
        <w:spacing w:after="0" w:line="240" w:lineRule="auto"/>
        <w:rPr>
          <w:rFonts w:cstheme="minorHAnsi"/>
          <w:b/>
          <w:iCs/>
          <w:sz w:val="24"/>
          <w:szCs w:val="24"/>
        </w:rPr>
      </w:pPr>
    </w:p>
    <w:p w14:paraId="05CAEAB6" w14:textId="77777777" w:rsidR="004E3F11" w:rsidRPr="00CE79BA" w:rsidRDefault="004E3F11" w:rsidP="004E3F11">
      <w:pPr>
        <w:autoSpaceDE w:val="0"/>
        <w:autoSpaceDN w:val="0"/>
        <w:adjustRightInd w:val="0"/>
        <w:spacing w:after="0" w:line="240" w:lineRule="auto"/>
        <w:rPr>
          <w:rFonts w:cstheme="minorHAnsi"/>
          <w:b/>
          <w:iCs/>
        </w:rPr>
      </w:pPr>
      <w:r w:rsidRPr="00CE79BA">
        <w:rPr>
          <w:rFonts w:cstheme="minorHAnsi"/>
          <w:b/>
          <w:iCs/>
        </w:rPr>
        <w:t>This policy will inform the school’s Equalities Plan.</w:t>
      </w:r>
    </w:p>
    <w:p w14:paraId="549B0110" w14:textId="77777777" w:rsidR="004E3F11" w:rsidRPr="00CE79BA" w:rsidRDefault="004E3F11" w:rsidP="004E3F11">
      <w:pPr>
        <w:autoSpaceDE w:val="0"/>
        <w:autoSpaceDN w:val="0"/>
        <w:adjustRightInd w:val="0"/>
        <w:spacing w:after="0" w:line="240" w:lineRule="auto"/>
        <w:rPr>
          <w:rFonts w:cstheme="minorHAnsi"/>
          <w:bCs/>
          <w:iCs/>
        </w:rPr>
      </w:pPr>
      <w:r w:rsidRPr="00CE79BA">
        <w:rPr>
          <w:rFonts w:cstheme="minorHAnsi"/>
          <w:bCs/>
          <w:iCs/>
        </w:rPr>
        <w:t xml:space="preserve">The </w:t>
      </w:r>
      <w:proofErr w:type="spellStart"/>
      <w:r w:rsidRPr="00CE79BA">
        <w:rPr>
          <w:rFonts w:cstheme="minorHAnsi"/>
          <w:bCs/>
          <w:iCs/>
        </w:rPr>
        <w:t>DfE</w:t>
      </w:r>
      <w:proofErr w:type="spellEnd"/>
      <w:r w:rsidRPr="00CE79BA">
        <w:rPr>
          <w:rFonts w:cstheme="minorHAnsi"/>
          <w:bCs/>
          <w:iCs/>
        </w:rPr>
        <w:t xml:space="preserv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59849E73" w14:textId="77777777" w:rsidR="004E3F11" w:rsidRPr="00CE79BA" w:rsidRDefault="004E3F11" w:rsidP="004E3F11">
      <w:pPr>
        <w:autoSpaceDE w:val="0"/>
        <w:autoSpaceDN w:val="0"/>
        <w:adjustRightInd w:val="0"/>
        <w:spacing w:after="0" w:line="240" w:lineRule="auto"/>
        <w:rPr>
          <w:rFonts w:cstheme="minorHAnsi"/>
          <w:bCs/>
          <w:iCs/>
        </w:rPr>
      </w:pPr>
    </w:p>
    <w:p w14:paraId="4FBF813C" w14:textId="77777777" w:rsidR="004E3F11" w:rsidRPr="00CE79BA" w:rsidRDefault="004E3F11" w:rsidP="004E3F11">
      <w:pPr>
        <w:autoSpaceDE w:val="0"/>
        <w:autoSpaceDN w:val="0"/>
        <w:adjustRightInd w:val="0"/>
        <w:spacing w:after="0" w:line="240" w:lineRule="auto"/>
        <w:rPr>
          <w:rFonts w:cstheme="minorHAnsi"/>
          <w:b/>
          <w:i/>
        </w:rPr>
      </w:pPr>
      <w:r w:rsidRPr="00CE79BA">
        <w:rPr>
          <w:rFonts w:cstheme="minorHAnsi"/>
          <w:bCs/>
          <w:iCs/>
        </w:rPr>
        <w:t xml:space="preserve">At the point at which schools consider it appropriate to teach their pupils about LGBT (Lesbian, Gay, Bisexual, Transgender), they should ensure this content is fully </w:t>
      </w:r>
      <w:proofErr w:type="gramStart"/>
      <w:r w:rsidRPr="00CE79BA">
        <w:rPr>
          <w:rFonts w:cstheme="minorHAnsi"/>
          <w:bCs/>
          <w:iCs/>
        </w:rPr>
        <w:t>integrated</w:t>
      </w:r>
      <w:proofErr w:type="gramEnd"/>
      <w:r w:rsidRPr="00CE79BA">
        <w:rPr>
          <w:rFonts w:cstheme="minorHAnsi"/>
          <w:bCs/>
          <w:iCs/>
        </w:rPr>
        <w:t xml:space="preserve">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00CDC460" w14:textId="77777777" w:rsidR="004E3F11" w:rsidRPr="00CE79BA" w:rsidRDefault="004E3F11" w:rsidP="004E3F11">
      <w:pPr>
        <w:autoSpaceDE w:val="0"/>
        <w:autoSpaceDN w:val="0"/>
        <w:adjustRightInd w:val="0"/>
        <w:spacing w:after="0" w:line="240" w:lineRule="auto"/>
        <w:rPr>
          <w:rFonts w:cstheme="minorHAnsi"/>
          <w:b/>
          <w:i/>
        </w:rPr>
      </w:pPr>
    </w:p>
    <w:p w14:paraId="70F347BA" w14:textId="77777777" w:rsidR="004E3F11" w:rsidRPr="00CE79BA" w:rsidRDefault="004E3F11" w:rsidP="004E3F11">
      <w:pPr>
        <w:rPr>
          <w:rFonts w:cstheme="minorHAnsi"/>
          <w:bCs/>
        </w:rPr>
      </w:pPr>
      <w:r w:rsidRPr="00CE79BA">
        <w:rPr>
          <w:rFonts w:cstheme="minorHAnsi"/>
          <w:bCs/>
        </w:rPr>
        <w:lastRenderedPageBreak/>
        <w:t xml:space="preserve">At Victoria Dock Primary </w:t>
      </w:r>
      <w:proofErr w:type="gramStart"/>
      <w:r w:rsidRPr="00CE79BA">
        <w:rPr>
          <w:rFonts w:cstheme="minorHAnsi"/>
          <w:bCs/>
        </w:rPr>
        <w:t>School</w:t>
      </w:r>
      <w:proofErr w:type="gramEnd"/>
      <w:r w:rsidRPr="00CE79BA">
        <w:rPr>
          <w:rFonts w:cstheme="minorHAnsi"/>
          <w:bCs/>
        </w:rPr>
        <w:t xml:space="preserve">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14:paraId="401394E5" w14:textId="77777777" w:rsidR="004E3F11" w:rsidRPr="00CE79BA" w:rsidRDefault="004E3F11" w:rsidP="004E3F11">
      <w:pPr>
        <w:autoSpaceDE w:val="0"/>
        <w:autoSpaceDN w:val="0"/>
        <w:adjustRightInd w:val="0"/>
        <w:spacing w:after="0" w:line="240" w:lineRule="auto"/>
        <w:rPr>
          <w:rFonts w:cstheme="minorHAnsi"/>
          <w:bCs/>
        </w:rPr>
      </w:pPr>
    </w:p>
    <w:p w14:paraId="4A43F0FA" w14:textId="77777777" w:rsidR="004E3F11" w:rsidRPr="00CE79BA" w:rsidRDefault="004E3F11" w:rsidP="004E3F11">
      <w:pPr>
        <w:autoSpaceDE w:val="0"/>
        <w:autoSpaceDN w:val="0"/>
        <w:adjustRightInd w:val="0"/>
        <w:spacing w:after="0" w:line="240" w:lineRule="auto"/>
        <w:rPr>
          <w:rFonts w:cstheme="minorHAnsi"/>
          <w:bCs/>
        </w:rPr>
      </w:pPr>
      <w:r w:rsidRPr="00CE79BA">
        <w:rPr>
          <w:rFonts w:cstheme="minorHAnsi"/>
          <w:bCs/>
        </w:rPr>
        <w:t xml:space="preserve">For further explanation as to how we approach LGBT relationships in the PSHE (RSHE) Programme please see: </w:t>
      </w:r>
    </w:p>
    <w:p w14:paraId="2B809438" w14:textId="77777777" w:rsidR="004E3F11" w:rsidRPr="00CE79BA" w:rsidRDefault="004E3F11" w:rsidP="004E3F11">
      <w:pPr>
        <w:autoSpaceDE w:val="0"/>
        <w:autoSpaceDN w:val="0"/>
        <w:adjustRightInd w:val="0"/>
        <w:spacing w:after="0" w:line="240" w:lineRule="auto"/>
        <w:rPr>
          <w:rFonts w:cstheme="minorHAnsi"/>
          <w:bCs/>
        </w:rPr>
      </w:pPr>
      <w:r w:rsidRPr="00CE79BA">
        <w:rPr>
          <w:rFonts w:cstheme="minorHAnsi"/>
          <w:bCs/>
        </w:rPr>
        <w:t>‘Including and valuing all children. What does Jigsaw teach about LGBTQ relationships?’</w:t>
      </w:r>
    </w:p>
    <w:p w14:paraId="2EA93378" w14:textId="7EC2E34F" w:rsidR="004E3F11" w:rsidRPr="00CE79BA" w:rsidRDefault="004E3F11" w:rsidP="004E3F11">
      <w:pPr>
        <w:rPr>
          <w:rFonts w:cstheme="minorHAnsi"/>
          <w:b/>
          <w:bCs/>
        </w:rPr>
      </w:pPr>
      <w:r w:rsidRPr="00CE79BA">
        <w:rPr>
          <w:rFonts w:cstheme="minorHAnsi"/>
          <w:b/>
          <w:bCs/>
        </w:rPr>
        <w:br/>
      </w:r>
      <w:r w:rsidRPr="00CE79BA">
        <w:rPr>
          <w:rFonts w:cstheme="minorHAnsi"/>
          <w:b/>
          <w:bCs/>
        </w:rPr>
        <w:br/>
      </w:r>
      <w:r w:rsidRPr="00CE79BA">
        <w:rPr>
          <w:rFonts w:cstheme="minorHAnsi"/>
          <w:b/>
          <w:bCs/>
          <w:sz w:val="24"/>
          <w:szCs w:val="24"/>
        </w:rPr>
        <w:t>SEND</w:t>
      </w:r>
    </w:p>
    <w:p w14:paraId="25697230" w14:textId="10C4DB66" w:rsidR="00FD1233" w:rsidRPr="00B106F0" w:rsidRDefault="004E3F11" w:rsidP="004E3F11">
      <w:pPr>
        <w:rPr>
          <w:rFonts w:cstheme="minorHAnsi"/>
        </w:rPr>
      </w:pPr>
      <w:r w:rsidRPr="00CE79BA">
        <w:rPr>
          <w:rFonts w:cstheme="minorHAnsi"/>
        </w:rPr>
        <w:t xml:space="preserve">At Victoria Dock Primary </w:t>
      </w:r>
      <w:proofErr w:type="gramStart"/>
      <w:r w:rsidRPr="00CE79BA">
        <w:rPr>
          <w:rFonts w:cstheme="minorHAnsi"/>
        </w:rPr>
        <w:t>School</w:t>
      </w:r>
      <w:proofErr w:type="gramEnd"/>
      <w:r w:rsidRPr="00CE79BA">
        <w:rPr>
          <w:rFonts w:cstheme="minorHAnsi"/>
        </w:rPr>
        <w:t xml:space="preserve"> we ensure that all pupils are fully engaged within the broad and balanced curriculum, which we tailor to their individual needs. Where a child’s need prevents them from accessing the </w:t>
      </w:r>
      <w:r w:rsidR="00B2193F" w:rsidRPr="00CA1EEA">
        <w:rPr>
          <w:rFonts w:cstheme="minorHAnsi"/>
        </w:rPr>
        <w:t>Age-Related</w:t>
      </w:r>
      <w:r w:rsidRPr="00CA1EEA">
        <w:rPr>
          <w:rFonts w:cstheme="minorHAnsi"/>
        </w:rPr>
        <w:t xml:space="preserve"> Expectations for subjects, planning </w:t>
      </w:r>
      <w:proofErr w:type="gramStart"/>
      <w:r w:rsidRPr="00CA1EEA">
        <w:rPr>
          <w:rFonts w:cstheme="minorHAnsi"/>
        </w:rPr>
        <w:t>is tailored</w:t>
      </w:r>
      <w:proofErr w:type="gramEnd"/>
      <w:r w:rsidRPr="00CA1EEA">
        <w:rPr>
          <w:rFonts w:cstheme="minorHAnsi"/>
        </w:rPr>
        <w:t xml:space="preserve"> to meet the individual needs of all pupils.  </w:t>
      </w:r>
      <w:r w:rsidR="00804768" w:rsidRPr="00CA1EEA">
        <w:rPr>
          <w:rFonts w:cstheme="minorHAnsi"/>
        </w:rPr>
        <w:t xml:space="preserve">Each year </w:t>
      </w:r>
      <w:r w:rsidR="00241521" w:rsidRPr="00CA1EEA">
        <w:rPr>
          <w:rFonts w:cstheme="minorHAnsi"/>
        </w:rPr>
        <w:t xml:space="preserve">as we review the policy, </w:t>
      </w:r>
      <w:r w:rsidR="00804768" w:rsidRPr="00CA1EEA">
        <w:rPr>
          <w:rFonts w:cstheme="minorHAnsi"/>
        </w:rPr>
        <w:t xml:space="preserve">we </w:t>
      </w:r>
      <w:r w:rsidR="00241521" w:rsidRPr="00CA1EEA">
        <w:rPr>
          <w:rFonts w:cstheme="minorHAnsi"/>
        </w:rPr>
        <w:t>also review and adapt lessons base</w:t>
      </w:r>
      <w:r w:rsidR="006450BE">
        <w:rPr>
          <w:rFonts w:cstheme="minorHAnsi"/>
        </w:rPr>
        <w:t>d</w:t>
      </w:r>
      <w:r w:rsidR="00241521" w:rsidRPr="00CA1EEA">
        <w:rPr>
          <w:rFonts w:cstheme="minorHAnsi"/>
        </w:rPr>
        <w:t xml:space="preserve"> on the SEND</w:t>
      </w:r>
      <w:r w:rsidR="00804768" w:rsidRPr="00CA1EEA">
        <w:rPr>
          <w:rFonts w:cstheme="minorHAnsi"/>
        </w:rPr>
        <w:t xml:space="preserve"> within the school</w:t>
      </w:r>
      <w:r w:rsidR="00241521" w:rsidRPr="00CA1EEA">
        <w:rPr>
          <w:rFonts w:cstheme="minorHAnsi"/>
        </w:rPr>
        <w:t xml:space="preserve"> and appreciate</w:t>
      </w:r>
      <w:r w:rsidR="00DE3E77" w:rsidRPr="00CA1EEA">
        <w:rPr>
          <w:rFonts w:cstheme="minorHAnsi"/>
        </w:rPr>
        <w:t xml:space="preserve"> and celebrat</w:t>
      </w:r>
      <w:r w:rsidR="00241521" w:rsidRPr="00CA1EEA">
        <w:rPr>
          <w:rFonts w:cstheme="minorHAnsi"/>
        </w:rPr>
        <w:t>e</w:t>
      </w:r>
      <w:r w:rsidR="00DE3E77" w:rsidRPr="00CA1EEA">
        <w:rPr>
          <w:rFonts w:cstheme="minorHAnsi"/>
        </w:rPr>
        <w:t xml:space="preserve"> </w:t>
      </w:r>
      <w:proofErr w:type="gramStart"/>
      <w:r w:rsidR="00DE3E77" w:rsidRPr="00CA1EEA">
        <w:rPr>
          <w:rFonts w:cstheme="minorHAnsi"/>
        </w:rPr>
        <w:t>these</w:t>
      </w:r>
      <w:proofErr w:type="gramEnd"/>
      <w:r w:rsidR="00DE3E77" w:rsidRPr="00CA1EEA">
        <w:rPr>
          <w:rFonts w:cstheme="minorHAnsi"/>
        </w:rPr>
        <w:t xml:space="preserve"> difference</w:t>
      </w:r>
      <w:r w:rsidR="009078AA" w:rsidRPr="00CA1EEA">
        <w:rPr>
          <w:rFonts w:cstheme="minorHAnsi"/>
        </w:rPr>
        <w:t>s</w:t>
      </w:r>
      <w:r w:rsidR="00241521" w:rsidRPr="00CA1EEA">
        <w:rPr>
          <w:rFonts w:cstheme="minorHAnsi"/>
        </w:rPr>
        <w:t xml:space="preserve"> that make each of us unique</w:t>
      </w:r>
      <w:r w:rsidR="000D2CE9" w:rsidRPr="00CA1EEA">
        <w:rPr>
          <w:rFonts w:cstheme="minorHAnsi"/>
        </w:rPr>
        <w:t>.</w:t>
      </w:r>
      <w:r w:rsidR="000D2CE9">
        <w:rPr>
          <w:rFonts w:cstheme="minorHAnsi"/>
        </w:rPr>
        <w:t xml:space="preserve"> </w:t>
      </w:r>
      <w:r w:rsidR="00DE3E77">
        <w:rPr>
          <w:rFonts w:cstheme="minorHAnsi"/>
        </w:rPr>
        <w:t xml:space="preserve"> </w:t>
      </w:r>
    </w:p>
    <w:p w14:paraId="3CEAE7AB" w14:textId="77777777" w:rsidR="00D67123" w:rsidRDefault="00D67123" w:rsidP="004E3F11">
      <w:pPr>
        <w:rPr>
          <w:rFonts w:cstheme="minorHAnsi"/>
          <w:b/>
          <w:bCs/>
          <w:sz w:val="24"/>
          <w:szCs w:val="24"/>
        </w:rPr>
      </w:pPr>
    </w:p>
    <w:p w14:paraId="0B0C1938" w14:textId="641CB8D0" w:rsidR="004E3F11" w:rsidRPr="00CE79BA" w:rsidRDefault="004E3F11" w:rsidP="004E3F11">
      <w:pPr>
        <w:rPr>
          <w:rFonts w:cstheme="minorHAnsi"/>
          <w:b/>
          <w:bCs/>
          <w:sz w:val="24"/>
          <w:szCs w:val="24"/>
        </w:rPr>
      </w:pPr>
      <w:r w:rsidRPr="00CE79BA">
        <w:rPr>
          <w:rFonts w:cstheme="minorHAnsi"/>
          <w:b/>
          <w:bCs/>
          <w:sz w:val="24"/>
          <w:szCs w:val="24"/>
        </w:rPr>
        <w:br/>
        <w:t>Resources</w:t>
      </w:r>
    </w:p>
    <w:p w14:paraId="18532032" w14:textId="15308E88" w:rsidR="004E3F11" w:rsidRPr="00CE79BA" w:rsidRDefault="004E3F11" w:rsidP="004E3F11">
      <w:pPr>
        <w:rPr>
          <w:rFonts w:cstheme="minorHAnsi"/>
        </w:rPr>
      </w:pPr>
      <w:r w:rsidRPr="00CE79BA">
        <w:rPr>
          <w:rFonts w:cstheme="minorHAnsi"/>
        </w:rPr>
        <w:t>All year groups and teachers have access to the Jigsaw materials, including lesson plans, power points, animations, internet links and videos to allow them to deliver a consistent PSHE curriculum across school.</w:t>
      </w:r>
      <w:r w:rsidR="005C6A6A">
        <w:rPr>
          <w:rFonts w:cstheme="minorHAnsi"/>
        </w:rPr>
        <w:t xml:space="preserve"> If parents wish to see the </w:t>
      </w:r>
      <w:proofErr w:type="gramStart"/>
      <w:r w:rsidR="005C6A6A">
        <w:rPr>
          <w:rFonts w:cstheme="minorHAnsi"/>
        </w:rPr>
        <w:t>materials</w:t>
      </w:r>
      <w:proofErr w:type="gramEnd"/>
      <w:r w:rsidR="005C6A6A">
        <w:rPr>
          <w:rFonts w:cstheme="minorHAnsi"/>
        </w:rPr>
        <w:t xml:space="preserve"> a </w:t>
      </w:r>
      <w:r w:rsidR="00EC0862">
        <w:rPr>
          <w:rFonts w:cstheme="minorHAnsi"/>
        </w:rPr>
        <w:t xml:space="preserve">request can be put in writing to the school office. </w:t>
      </w:r>
    </w:p>
    <w:p w14:paraId="3E797188" w14:textId="2E55803D" w:rsidR="00D4732B" w:rsidRPr="00CE79BA" w:rsidRDefault="00D4732B" w:rsidP="004E3F11">
      <w:pPr>
        <w:rPr>
          <w:rFonts w:cstheme="minorHAnsi"/>
          <w:b/>
          <w:bCs/>
          <w:sz w:val="24"/>
          <w:szCs w:val="24"/>
        </w:rPr>
      </w:pPr>
    </w:p>
    <w:p w14:paraId="4806EAE4" w14:textId="09A29D4E" w:rsidR="004E3F11" w:rsidRPr="00CE79BA" w:rsidRDefault="004E3F11" w:rsidP="004E3F11">
      <w:pPr>
        <w:rPr>
          <w:rFonts w:cstheme="minorHAnsi"/>
          <w:b/>
          <w:bCs/>
          <w:sz w:val="24"/>
          <w:szCs w:val="24"/>
        </w:rPr>
      </w:pPr>
      <w:r w:rsidRPr="00CE79BA">
        <w:rPr>
          <w:rFonts w:cstheme="minorHAnsi"/>
          <w:b/>
          <w:bCs/>
          <w:sz w:val="24"/>
          <w:szCs w:val="24"/>
        </w:rPr>
        <w:t xml:space="preserve">Cross </w:t>
      </w:r>
      <w:proofErr w:type="gramStart"/>
      <w:r w:rsidRPr="00CE79BA">
        <w:rPr>
          <w:rFonts w:cstheme="minorHAnsi"/>
          <w:b/>
          <w:bCs/>
          <w:sz w:val="24"/>
          <w:szCs w:val="24"/>
        </w:rPr>
        <w:t>Curricular</w:t>
      </w:r>
      <w:proofErr w:type="gramEnd"/>
      <w:r w:rsidRPr="00CE79BA">
        <w:rPr>
          <w:rFonts w:cstheme="minorHAnsi"/>
          <w:b/>
          <w:bCs/>
          <w:sz w:val="24"/>
          <w:szCs w:val="24"/>
        </w:rPr>
        <w:t xml:space="preserve"> connections</w:t>
      </w:r>
    </w:p>
    <w:p w14:paraId="4C6E06AB" w14:textId="1F1E5F8B" w:rsidR="004E3F11" w:rsidRPr="00CE79BA" w:rsidRDefault="004E3F11" w:rsidP="004E3F11">
      <w:pPr>
        <w:rPr>
          <w:rFonts w:cstheme="minorHAnsi"/>
        </w:rPr>
      </w:pPr>
      <w:r w:rsidRPr="00CE79BA">
        <w:rPr>
          <w:rFonts w:cstheme="minorHAnsi"/>
        </w:rPr>
        <w:t xml:space="preserve">PSHE </w:t>
      </w:r>
      <w:proofErr w:type="gramStart"/>
      <w:r w:rsidRPr="00CE79BA">
        <w:rPr>
          <w:rFonts w:cstheme="minorHAnsi"/>
        </w:rPr>
        <w:t>is embedded</w:t>
      </w:r>
      <w:proofErr w:type="gramEnd"/>
      <w:r w:rsidRPr="00CE79BA">
        <w:rPr>
          <w:rFonts w:cstheme="minorHAnsi"/>
        </w:rPr>
        <w:t xml:space="preserve"> throughout the curriculum and is eviden</w:t>
      </w:r>
      <w:r w:rsidR="00D67123">
        <w:rPr>
          <w:rFonts w:cstheme="minorHAnsi"/>
        </w:rPr>
        <w:t xml:space="preserve">t </w:t>
      </w:r>
      <w:r w:rsidRPr="00CE79BA">
        <w:rPr>
          <w:rFonts w:cstheme="minorHAnsi"/>
        </w:rPr>
        <w:t xml:space="preserve">in daily classroom practice, through developing the pupil’s communication and collaborative skills, allowing it to underpin the fundamental skills of learning. </w:t>
      </w:r>
    </w:p>
    <w:p w14:paraId="34029FCB" w14:textId="77777777" w:rsidR="004E3F11" w:rsidRPr="00CE79BA" w:rsidRDefault="004E3F11" w:rsidP="004E3F11">
      <w:pPr>
        <w:rPr>
          <w:rFonts w:cstheme="minorHAnsi"/>
        </w:rPr>
      </w:pPr>
    </w:p>
    <w:p w14:paraId="5678F3E8" w14:textId="5F6354FC" w:rsidR="00655A0B" w:rsidRPr="00CE79BA" w:rsidRDefault="00655A0B" w:rsidP="00D4732B">
      <w:pPr>
        <w:jc w:val="center"/>
        <w:rPr>
          <w:rFonts w:cstheme="minorHAnsi"/>
          <w:b/>
          <w:bCs/>
          <w:sz w:val="28"/>
          <w:szCs w:val="28"/>
          <w:u w:val="single"/>
        </w:rPr>
      </w:pPr>
      <w:r w:rsidRPr="00CE79BA">
        <w:rPr>
          <w:rFonts w:cstheme="minorHAnsi"/>
          <w:b/>
          <w:bCs/>
          <w:sz w:val="28"/>
          <w:szCs w:val="28"/>
          <w:u w:val="single"/>
        </w:rPr>
        <w:t>Impact</w:t>
      </w:r>
    </w:p>
    <w:p w14:paraId="7BFE1586" w14:textId="77777777" w:rsidR="004E3F11" w:rsidRPr="00CE79BA" w:rsidRDefault="004E3F11" w:rsidP="004E3F11">
      <w:pPr>
        <w:rPr>
          <w:rFonts w:cstheme="minorHAnsi"/>
          <w:b/>
          <w:bCs/>
          <w:sz w:val="24"/>
          <w:szCs w:val="24"/>
        </w:rPr>
      </w:pPr>
      <w:r w:rsidRPr="00CE79BA">
        <w:rPr>
          <w:rFonts w:cstheme="minorHAnsi"/>
          <w:b/>
          <w:bCs/>
          <w:sz w:val="24"/>
          <w:szCs w:val="24"/>
        </w:rPr>
        <w:t>Assessment</w:t>
      </w:r>
    </w:p>
    <w:p w14:paraId="5D8CB056" w14:textId="77777777" w:rsidR="004E3F11" w:rsidRPr="00CE79BA" w:rsidRDefault="004E3F11" w:rsidP="004E3F11">
      <w:pPr>
        <w:rPr>
          <w:rFonts w:cstheme="minorHAnsi"/>
        </w:rPr>
      </w:pPr>
      <w:r w:rsidRPr="00CE79BA">
        <w:rPr>
          <w:rFonts w:cstheme="minorHAnsi"/>
        </w:rPr>
        <w:t xml:space="preserve">Progress </w:t>
      </w:r>
      <w:proofErr w:type="gramStart"/>
      <w:r w:rsidRPr="00CE79BA">
        <w:rPr>
          <w:rFonts w:cstheme="minorHAnsi"/>
        </w:rPr>
        <w:t>is assessed</w:t>
      </w:r>
      <w:proofErr w:type="gramEnd"/>
      <w:r w:rsidRPr="00CE79BA">
        <w:rPr>
          <w:rFonts w:cstheme="minorHAnsi"/>
        </w:rPr>
        <w:t xml:space="preserve"> on an on-going basis against statements agreed with schools across the Constellation Trust. These statements </w:t>
      </w:r>
      <w:proofErr w:type="gramStart"/>
      <w:r w:rsidRPr="00CE79BA">
        <w:rPr>
          <w:rFonts w:cstheme="minorHAnsi"/>
        </w:rPr>
        <w:t>are derived</w:t>
      </w:r>
      <w:proofErr w:type="gramEnd"/>
      <w:r w:rsidRPr="00CE79BA">
        <w:rPr>
          <w:rFonts w:cstheme="minorHAnsi"/>
        </w:rPr>
        <w:t xml:space="preserve"> from the National Curriculum and are appropriate to the children’s stage of development. </w:t>
      </w:r>
    </w:p>
    <w:p w14:paraId="68DD7947" w14:textId="2B797288" w:rsidR="004E3F11" w:rsidRPr="00CE79BA" w:rsidRDefault="004E3F11" w:rsidP="004E3F11">
      <w:pPr>
        <w:rPr>
          <w:rFonts w:cstheme="minorHAnsi"/>
        </w:rPr>
      </w:pPr>
      <w:r w:rsidRPr="00CE79BA">
        <w:rPr>
          <w:rFonts w:cstheme="minorHAnsi"/>
        </w:rPr>
        <w:t xml:space="preserve">Children’s work </w:t>
      </w:r>
      <w:proofErr w:type="gramStart"/>
      <w:r w:rsidRPr="00CE79BA">
        <w:rPr>
          <w:rFonts w:cstheme="minorHAnsi"/>
        </w:rPr>
        <w:t>is recorded</w:t>
      </w:r>
      <w:proofErr w:type="gramEnd"/>
      <w:r w:rsidRPr="00CE79BA">
        <w:rPr>
          <w:rFonts w:cstheme="minorHAnsi"/>
        </w:rPr>
        <w:t xml:space="preserve"> in either the whole class or individual Jigsaw Journals</w:t>
      </w:r>
      <w:r w:rsidR="002F38A3">
        <w:rPr>
          <w:rFonts w:cstheme="minorHAnsi"/>
        </w:rPr>
        <w:t xml:space="preserve">. At </w:t>
      </w:r>
      <w:r w:rsidRPr="00CE79BA">
        <w:rPr>
          <w:rFonts w:cstheme="minorHAnsi"/>
        </w:rPr>
        <w:t xml:space="preserve">the end of each Jigsaw lesson children complete a self-assessment form relating to both the PSHE and Social and Emotional learning outcomes for each session. </w:t>
      </w:r>
    </w:p>
    <w:p w14:paraId="16B8C9B0" w14:textId="77777777" w:rsidR="00D00866" w:rsidRPr="00CE79BA" w:rsidRDefault="00D00866" w:rsidP="004E3F11">
      <w:pPr>
        <w:rPr>
          <w:rFonts w:cstheme="minorHAnsi"/>
        </w:rPr>
      </w:pPr>
    </w:p>
    <w:p w14:paraId="1370C91B" w14:textId="77777777" w:rsidR="004E3F11" w:rsidRPr="00CE79BA" w:rsidRDefault="004E3F11" w:rsidP="004E3F11">
      <w:pPr>
        <w:rPr>
          <w:rFonts w:cstheme="minorHAnsi"/>
          <w:b/>
          <w:bCs/>
          <w:sz w:val="24"/>
          <w:szCs w:val="24"/>
        </w:rPr>
      </w:pPr>
      <w:r w:rsidRPr="00CE79BA">
        <w:rPr>
          <w:rFonts w:cstheme="minorHAnsi"/>
          <w:b/>
          <w:bCs/>
          <w:sz w:val="24"/>
          <w:szCs w:val="24"/>
        </w:rPr>
        <w:lastRenderedPageBreak/>
        <w:t>Monitoring</w:t>
      </w:r>
    </w:p>
    <w:p w14:paraId="2EDDFE84" w14:textId="286990D4" w:rsidR="004E3F11" w:rsidRPr="00CE79BA" w:rsidRDefault="004E3F11" w:rsidP="004E3F11">
      <w:pPr>
        <w:rPr>
          <w:rFonts w:cstheme="minorHAnsi"/>
        </w:rPr>
      </w:pPr>
      <w:r w:rsidRPr="00CE79BA">
        <w:rPr>
          <w:rFonts w:cstheme="minorHAnsi"/>
        </w:rPr>
        <w:t xml:space="preserve">The </w:t>
      </w:r>
      <w:proofErr w:type="gramStart"/>
      <w:r w:rsidRPr="00CE79BA">
        <w:rPr>
          <w:rFonts w:cstheme="minorHAnsi"/>
        </w:rPr>
        <w:t>impact of the PSHE curriculum is monitored regularly by the PSHE Subject leader through pupil feedback, staff feedback, samples of work, discussions with teachers and learning walks</w:t>
      </w:r>
      <w:proofErr w:type="gramEnd"/>
      <w:r w:rsidRPr="00CE79BA">
        <w:rPr>
          <w:rFonts w:cstheme="minorHAnsi"/>
        </w:rPr>
        <w:t xml:space="preserve">. Systematic monitoring of all threads of PSHE informs the PSHE action plan and school development plan. The PSHE subject leader conducts regular audits of training needs of teachers and teaching assistants to improve their subject knowledge and confidence. Requests for training in PSHE </w:t>
      </w:r>
      <w:proofErr w:type="gramStart"/>
      <w:r w:rsidRPr="00CE79BA">
        <w:rPr>
          <w:rFonts w:cstheme="minorHAnsi"/>
        </w:rPr>
        <w:t>can be made</w:t>
      </w:r>
      <w:proofErr w:type="gramEnd"/>
      <w:r w:rsidRPr="00CE79BA">
        <w:rPr>
          <w:rFonts w:cstheme="minorHAnsi"/>
        </w:rPr>
        <w:t xml:space="preserve"> as part of individual teacher’s performance management plan. </w:t>
      </w:r>
    </w:p>
    <w:p w14:paraId="1579E672" w14:textId="77777777" w:rsidR="004E3F11" w:rsidRPr="00CE79BA" w:rsidRDefault="004E3F11" w:rsidP="004E3F11">
      <w:pPr>
        <w:rPr>
          <w:rFonts w:cstheme="minorHAnsi"/>
        </w:rPr>
      </w:pPr>
    </w:p>
    <w:p w14:paraId="008A6AC0" w14:textId="77777777" w:rsidR="004E3F11" w:rsidRPr="00CE79BA" w:rsidRDefault="004E3F11" w:rsidP="004E3F11">
      <w:pPr>
        <w:rPr>
          <w:rFonts w:cstheme="minorHAnsi"/>
          <w:b/>
          <w:bCs/>
          <w:sz w:val="24"/>
          <w:szCs w:val="24"/>
        </w:rPr>
      </w:pPr>
      <w:r w:rsidRPr="00CE79BA">
        <w:rPr>
          <w:rFonts w:cstheme="minorHAnsi"/>
          <w:b/>
          <w:bCs/>
          <w:sz w:val="24"/>
          <w:szCs w:val="24"/>
        </w:rPr>
        <w:t>Roles and Responsibilities</w:t>
      </w:r>
    </w:p>
    <w:p w14:paraId="3AC11EDF" w14:textId="04EAC0AA" w:rsidR="004A772D" w:rsidRPr="00D00866" w:rsidRDefault="004E3F11" w:rsidP="00D00866">
      <w:pPr>
        <w:rPr>
          <w:rFonts w:cstheme="minorHAnsi"/>
        </w:rPr>
      </w:pPr>
      <w:r w:rsidRPr="00CE79BA">
        <w:rPr>
          <w:rFonts w:cstheme="minorHAnsi"/>
        </w:rPr>
        <w:t xml:space="preserve">The school community works together to ensure the implementation of the PSHE policy. The Subject leader is responsible for monitoring the curriculum coverage and the impact of learning and teaching; and assists colleagues in its implementation. Subject leaders in other curriculum areas are responsible for recognising the links between PSHE and English, Mathematics, Science and other foundation subjects; and planning to use these to support learning across the school. The PSHE subject leader provides an annual report to governors on the impact of the PSHE curriculum and how resources </w:t>
      </w:r>
      <w:proofErr w:type="gramStart"/>
      <w:r w:rsidRPr="00CE79BA">
        <w:rPr>
          <w:rFonts w:cstheme="minorHAnsi"/>
        </w:rPr>
        <w:t>are being effectively deployed</w:t>
      </w:r>
      <w:proofErr w:type="gramEnd"/>
      <w:r w:rsidRPr="00CE79BA">
        <w:rPr>
          <w:rFonts w:cstheme="minorHAnsi"/>
        </w:rPr>
        <w:t xml:space="preserve">. Governors may include PSHE in their learning walks around school. The class teacher is responsible for delivering an effective PSHE curriculum and integrating this into their planning or other subject areas where this is appropriate. </w:t>
      </w:r>
    </w:p>
    <w:p w14:paraId="6BC1E7B0" w14:textId="03559135" w:rsidR="002F17FD" w:rsidRPr="00CE79BA" w:rsidRDefault="002F17FD" w:rsidP="002F17FD">
      <w:pPr>
        <w:autoSpaceDE w:val="0"/>
        <w:autoSpaceDN w:val="0"/>
        <w:adjustRightInd w:val="0"/>
        <w:spacing w:after="0" w:line="240" w:lineRule="auto"/>
        <w:rPr>
          <w:rFonts w:cstheme="minorHAnsi"/>
          <w:b/>
          <w:iCs/>
          <w:sz w:val="24"/>
          <w:szCs w:val="24"/>
        </w:rPr>
      </w:pPr>
      <w:r w:rsidRPr="00CE79BA">
        <w:rPr>
          <w:rFonts w:cstheme="minorHAnsi"/>
          <w:b/>
          <w:iCs/>
          <w:sz w:val="24"/>
          <w:szCs w:val="24"/>
        </w:rPr>
        <w:t>Equalit</w:t>
      </w:r>
      <w:r w:rsidR="00CE099E" w:rsidRPr="00CE79BA">
        <w:rPr>
          <w:rFonts w:cstheme="minorHAnsi"/>
          <w:b/>
          <w:iCs/>
          <w:sz w:val="24"/>
          <w:szCs w:val="24"/>
        </w:rPr>
        <w:t>y</w:t>
      </w:r>
    </w:p>
    <w:p w14:paraId="06C9C17F" w14:textId="77777777" w:rsidR="002A1B3D" w:rsidRPr="00CE79BA" w:rsidRDefault="002A1B3D" w:rsidP="002F17FD">
      <w:pPr>
        <w:autoSpaceDE w:val="0"/>
        <w:autoSpaceDN w:val="0"/>
        <w:adjustRightInd w:val="0"/>
        <w:spacing w:after="0" w:line="240" w:lineRule="auto"/>
        <w:rPr>
          <w:rFonts w:cstheme="minorHAnsi"/>
          <w:b/>
          <w:iCs/>
          <w:sz w:val="24"/>
          <w:szCs w:val="24"/>
        </w:rPr>
      </w:pPr>
    </w:p>
    <w:p w14:paraId="04B05D92" w14:textId="24C7E194" w:rsidR="00477C7F" w:rsidRPr="00CE79BA" w:rsidRDefault="00477C7F" w:rsidP="002F17FD">
      <w:pPr>
        <w:autoSpaceDE w:val="0"/>
        <w:autoSpaceDN w:val="0"/>
        <w:adjustRightInd w:val="0"/>
        <w:spacing w:after="0" w:line="240" w:lineRule="auto"/>
        <w:rPr>
          <w:rFonts w:cstheme="minorHAnsi"/>
          <w:b/>
          <w:iCs/>
        </w:rPr>
      </w:pPr>
      <w:r w:rsidRPr="00CE79BA">
        <w:rPr>
          <w:rFonts w:cstheme="minorHAnsi"/>
          <w:b/>
          <w:iCs/>
        </w:rPr>
        <w:t>This policy will inform the school’s Equalities Plan.</w:t>
      </w:r>
    </w:p>
    <w:p w14:paraId="37BF3BD0" w14:textId="1E4177F4" w:rsidR="00CE099E" w:rsidRPr="00CE79BA" w:rsidRDefault="00CE099E" w:rsidP="002F17FD">
      <w:pPr>
        <w:autoSpaceDE w:val="0"/>
        <w:autoSpaceDN w:val="0"/>
        <w:adjustRightInd w:val="0"/>
        <w:spacing w:after="0" w:line="240" w:lineRule="auto"/>
        <w:rPr>
          <w:rFonts w:cstheme="minorHAnsi"/>
          <w:bCs/>
          <w:iCs/>
        </w:rPr>
      </w:pPr>
      <w:r w:rsidRPr="00CE79BA">
        <w:rPr>
          <w:rFonts w:cstheme="minorHAnsi"/>
          <w:bCs/>
          <w:iCs/>
        </w:rPr>
        <w:t xml:space="preserve">The </w:t>
      </w:r>
      <w:proofErr w:type="spellStart"/>
      <w:r w:rsidRPr="00CE79BA">
        <w:rPr>
          <w:rFonts w:cstheme="minorHAnsi"/>
          <w:bCs/>
          <w:iCs/>
        </w:rPr>
        <w:t>DfE</w:t>
      </w:r>
      <w:proofErr w:type="spellEnd"/>
      <w:r w:rsidRPr="00CE79BA">
        <w:rPr>
          <w:rFonts w:cstheme="minorHAnsi"/>
          <w:bCs/>
          <w:iCs/>
        </w:rPr>
        <w:t xml:space="preserv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Pr="00CE79BA" w:rsidRDefault="00CE099E" w:rsidP="002F17FD">
      <w:pPr>
        <w:autoSpaceDE w:val="0"/>
        <w:autoSpaceDN w:val="0"/>
        <w:adjustRightInd w:val="0"/>
        <w:spacing w:after="0" w:line="240" w:lineRule="auto"/>
        <w:rPr>
          <w:rFonts w:cstheme="minorHAnsi"/>
          <w:bCs/>
          <w:iCs/>
        </w:rPr>
      </w:pPr>
    </w:p>
    <w:p w14:paraId="307CA409" w14:textId="4F0C2DCA" w:rsidR="00CE099E" w:rsidRPr="00CE79BA" w:rsidRDefault="00CE099E" w:rsidP="002F17FD">
      <w:pPr>
        <w:autoSpaceDE w:val="0"/>
        <w:autoSpaceDN w:val="0"/>
        <w:adjustRightInd w:val="0"/>
        <w:spacing w:after="0" w:line="240" w:lineRule="auto"/>
        <w:rPr>
          <w:rFonts w:cstheme="minorHAnsi"/>
          <w:b/>
          <w:i/>
        </w:rPr>
      </w:pPr>
      <w:r w:rsidRPr="00CE79BA">
        <w:rPr>
          <w:rFonts w:cstheme="minorHAnsi"/>
          <w:bCs/>
          <w:iCs/>
        </w:rPr>
        <w:t xml:space="preserve">At the point at which schools consider it appropriate to teach their pupils about LGBT (Lesbian, Gay, Bisexual, Transgender), they should ensure this content is fully </w:t>
      </w:r>
      <w:proofErr w:type="gramStart"/>
      <w:r w:rsidRPr="00CE79BA">
        <w:rPr>
          <w:rFonts w:cstheme="minorHAnsi"/>
          <w:bCs/>
          <w:iCs/>
        </w:rPr>
        <w:t>integrated</w:t>
      </w:r>
      <w:proofErr w:type="gramEnd"/>
      <w:r w:rsidRPr="00CE79BA">
        <w:rPr>
          <w:rFonts w:cstheme="minorHAnsi"/>
          <w:bCs/>
          <w:iCs/>
        </w:rPr>
        <w:t xml:space="preserve">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7D3814CA" w14:textId="77777777" w:rsidR="00CE099E" w:rsidRPr="00CE79BA" w:rsidRDefault="00CE099E" w:rsidP="002F17FD">
      <w:pPr>
        <w:autoSpaceDE w:val="0"/>
        <w:autoSpaceDN w:val="0"/>
        <w:adjustRightInd w:val="0"/>
        <w:spacing w:after="0" w:line="240" w:lineRule="auto"/>
        <w:rPr>
          <w:rFonts w:cstheme="minorHAnsi"/>
          <w:b/>
          <w:i/>
        </w:rPr>
      </w:pPr>
    </w:p>
    <w:p w14:paraId="08E22AA0" w14:textId="7F439A76" w:rsidR="00BD3327" w:rsidRPr="00CE79BA" w:rsidRDefault="00CE099E" w:rsidP="002A1B3D">
      <w:pPr>
        <w:rPr>
          <w:rFonts w:cstheme="minorHAnsi"/>
          <w:bCs/>
        </w:rPr>
      </w:pPr>
      <w:r w:rsidRPr="00CE79BA">
        <w:rPr>
          <w:rFonts w:cstheme="minorHAnsi"/>
          <w:bCs/>
        </w:rPr>
        <w:t xml:space="preserve">At </w:t>
      </w:r>
      <w:r w:rsidR="004E3F11" w:rsidRPr="00CE79BA">
        <w:rPr>
          <w:rFonts w:cstheme="minorHAnsi"/>
          <w:bCs/>
        </w:rPr>
        <w:t>Victoria Dock</w:t>
      </w:r>
      <w:r w:rsidR="00EC58CF" w:rsidRPr="00CE79BA">
        <w:rPr>
          <w:rFonts w:cstheme="minorHAnsi"/>
          <w:bCs/>
        </w:rPr>
        <w:t xml:space="preserve"> Primary</w:t>
      </w:r>
      <w:r w:rsidRPr="00CE79BA">
        <w:rPr>
          <w:rFonts w:cstheme="minorHAnsi"/>
          <w:bCs/>
        </w:rPr>
        <w:t xml:space="preserve"> </w:t>
      </w:r>
      <w:proofErr w:type="gramStart"/>
      <w:r w:rsidRPr="00CE79BA">
        <w:rPr>
          <w:rFonts w:cstheme="minorHAnsi"/>
          <w:bCs/>
        </w:rPr>
        <w:t>School</w:t>
      </w:r>
      <w:proofErr w:type="gramEnd"/>
      <w:r w:rsidRPr="00CE79BA">
        <w:rPr>
          <w:rFonts w:cstheme="minorHAnsi"/>
          <w:bCs/>
        </w:rPr>
        <w:t xml:space="preserve"> we promote respect for all and value every individual child.</w:t>
      </w:r>
      <w:r w:rsidR="00E7094B" w:rsidRPr="00CE79BA">
        <w:rPr>
          <w:rFonts w:cstheme="minorHAnsi"/>
          <w:bCs/>
        </w:rPr>
        <w:t xml:space="preserve"> </w:t>
      </w:r>
      <w:r w:rsidRPr="00CE79BA">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Pr="00CE79BA" w:rsidRDefault="00CE099E" w:rsidP="002F17FD">
      <w:pPr>
        <w:autoSpaceDE w:val="0"/>
        <w:autoSpaceDN w:val="0"/>
        <w:adjustRightInd w:val="0"/>
        <w:spacing w:after="0" w:line="240" w:lineRule="auto"/>
        <w:rPr>
          <w:rFonts w:cstheme="minorHAnsi"/>
          <w:bCs/>
        </w:rPr>
      </w:pPr>
    </w:p>
    <w:p w14:paraId="658A31D6" w14:textId="3BEEFF2D" w:rsidR="00CE099E" w:rsidRPr="00CE79BA" w:rsidRDefault="00CE099E" w:rsidP="002F17FD">
      <w:pPr>
        <w:autoSpaceDE w:val="0"/>
        <w:autoSpaceDN w:val="0"/>
        <w:adjustRightInd w:val="0"/>
        <w:spacing w:after="0" w:line="240" w:lineRule="auto"/>
        <w:rPr>
          <w:rFonts w:cstheme="minorHAnsi"/>
          <w:bCs/>
        </w:rPr>
      </w:pPr>
      <w:r w:rsidRPr="00CE79BA">
        <w:rPr>
          <w:rFonts w:cstheme="minorHAnsi"/>
          <w:bCs/>
        </w:rPr>
        <w:t xml:space="preserve">For further explanation as to how we approach LGBT relationships in the PSHE (RSHE) Programme please see: </w:t>
      </w:r>
    </w:p>
    <w:p w14:paraId="44CC3188" w14:textId="2D104453" w:rsidR="00863F5E" w:rsidRPr="00CE79BA" w:rsidRDefault="00863F5E" w:rsidP="002F17FD">
      <w:pPr>
        <w:autoSpaceDE w:val="0"/>
        <w:autoSpaceDN w:val="0"/>
        <w:adjustRightInd w:val="0"/>
        <w:spacing w:after="0" w:line="240" w:lineRule="auto"/>
        <w:rPr>
          <w:rFonts w:cstheme="minorHAnsi"/>
          <w:bCs/>
        </w:rPr>
      </w:pPr>
      <w:r w:rsidRPr="00CE79BA">
        <w:rPr>
          <w:rFonts w:cstheme="minorHAnsi"/>
          <w:bCs/>
        </w:rPr>
        <w:t>‘Including and valuing all children. What does Jigsaw teach about LGBTQ relationships?’</w:t>
      </w:r>
    </w:p>
    <w:p w14:paraId="060F3696" w14:textId="4A1E28E6" w:rsidR="00CE099E" w:rsidRPr="00CE79BA" w:rsidRDefault="00CE099E" w:rsidP="004E6B81">
      <w:pPr>
        <w:rPr>
          <w:rFonts w:cstheme="minorHAnsi"/>
          <w:bCs/>
          <w:iCs/>
          <w:sz w:val="24"/>
        </w:rPr>
      </w:pPr>
    </w:p>
    <w:p w14:paraId="610FA833" w14:textId="336F7AD8" w:rsidR="00A42CAC" w:rsidRPr="00260C6C" w:rsidRDefault="00A42CAC" w:rsidP="0027651A">
      <w:pPr>
        <w:spacing w:line="240" w:lineRule="auto"/>
        <w:rPr>
          <w:rFonts w:cstheme="minorHAnsi"/>
        </w:rPr>
      </w:pPr>
      <w:r w:rsidRPr="00260C6C">
        <w:rPr>
          <w:rFonts w:cstheme="minorHAnsi"/>
        </w:rPr>
        <w:t>Jigsaw PSHE documents needed to explain this policy:</w:t>
      </w:r>
    </w:p>
    <w:p w14:paraId="56C88F67" w14:textId="642E01D4" w:rsidR="00A42CAC" w:rsidRPr="00260C6C" w:rsidRDefault="00A42CAC" w:rsidP="00A42CAC">
      <w:pPr>
        <w:pStyle w:val="ListParagraph"/>
        <w:numPr>
          <w:ilvl w:val="0"/>
          <w:numId w:val="35"/>
        </w:numPr>
        <w:spacing w:line="240" w:lineRule="auto"/>
        <w:rPr>
          <w:rFonts w:cstheme="minorHAnsi"/>
        </w:rPr>
      </w:pPr>
      <w:r w:rsidRPr="00260C6C">
        <w:rPr>
          <w:rFonts w:cstheme="minorHAnsi"/>
        </w:rPr>
        <w:t>Jigsaw 3-11 and statutory Relationships and Health Education (mapping document)</w:t>
      </w:r>
    </w:p>
    <w:p w14:paraId="54091AF3" w14:textId="5B49E5A2" w:rsidR="00A42CAC" w:rsidRPr="00260C6C" w:rsidRDefault="00A42CAC" w:rsidP="00A42CAC">
      <w:pPr>
        <w:pStyle w:val="ListParagraph"/>
        <w:numPr>
          <w:ilvl w:val="0"/>
          <w:numId w:val="35"/>
        </w:numPr>
        <w:spacing w:line="240" w:lineRule="auto"/>
        <w:rPr>
          <w:rFonts w:cstheme="minorHAnsi"/>
        </w:rPr>
      </w:pPr>
      <w:r w:rsidRPr="00260C6C">
        <w:rPr>
          <w:rFonts w:cstheme="minorHAnsi"/>
          <w:bCs/>
        </w:rPr>
        <w:t>Including and valuing all children. What does Jigsaw teach about LGBTQ relationships?</w:t>
      </w:r>
    </w:p>
    <w:p w14:paraId="1C11A130" w14:textId="53913E48" w:rsidR="0027651A" w:rsidRPr="00CE79BA" w:rsidRDefault="0027651A" w:rsidP="004E6B81">
      <w:pPr>
        <w:rPr>
          <w:rFonts w:cstheme="minorHAnsi"/>
          <w:bCs/>
          <w:iCs/>
          <w:sz w:val="24"/>
        </w:rPr>
        <w:sectPr w:rsidR="0027651A" w:rsidRPr="00CE79BA" w:rsidSect="00CE79BA">
          <w:footerReference w:type="defaul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E188EBE" w14:textId="7B03CB33" w:rsidR="00446F45" w:rsidRPr="00CE79BA" w:rsidRDefault="00446F45" w:rsidP="004E6B81">
      <w:pPr>
        <w:rPr>
          <w:rFonts w:cstheme="minorHAnsi"/>
          <w:sz w:val="24"/>
        </w:rPr>
      </w:pPr>
      <w:r w:rsidRPr="00CE79BA">
        <w:rPr>
          <w:rFonts w:cstheme="minorHAnsi"/>
          <w:b/>
          <w:sz w:val="24"/>
        </w:rPr>
        <w:lastRenderedPageBreak/>
        <w:t>Relationship</w:t>
      </w:r>
      <w:r w:rsidR="00863F5E" w:rsidRPr="00CE79BA">
        <w:rPr>
          <w:rFonts w:cstheme="minorHAnsi"/>
          <w:b/>
          <w:sz w:val="24"/>
        </w:rPr>
        <w:t>s</w:t>
      </w:r>
      <w:r w:rsidRPr="00CE79BA">
        <w:rPr>
          <w:rFonts w:cstheme="minorHAnsi"/>
          <w:b/>
          <w:sz w:val="24"/>
        </w:rPr>
        <w:t xml:space="preserve"> Education in Primary schools – </w:t>
      </w:r>
      <w:proofErr w:type="spellStart"/>
      <w:r w:rsidR="00863F5E" w:rsidRPr="00CE79BA">
        <w:rPr>
          <w:rFonts w:cstheme="minorHAnsi"/>
          <w:b/>
          <w:sz w:val="24"/>
        </w:rPr>
        <w:t>DfE</w:t>
      </w:r>
      <w:proofErr w:type="spellEnd"/>
      <w:r w:rsidR="00863F5E" w:rsidRPr="00CE79BA">
        <w:rPr>
          <w:rFonts w:cstheme="minorHAnsi"/>
          <w:b/>
          <w:sz w:val="24"/>
        </w:rPr>
        <w:t xml:space="preserve"> Guidance 2019</w:t>
      </w:r>
    </w:p>
    <w:p w14:paraId="74547772" w14:textId="5442F3E1" w:rsidR="00446F45" w:rsidRPr="00CE79BA" w:rsidRDefault="00446F45" w:rsidP="00446F45">
      <w:pPr>
        <w:rPr>
          <w:rFonts w:cstheme="minorHAnsi"/>
        </w:rPr>
      </w:pPr>
      <w:r w:rsidRPr="00CE79BA">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Pr="00CE79BA" w:rsidRDefault="00446F45" w:rsidP="00446F45">
      <w:pPr>
        <w:rPr>
          <w:rFonts w:cstheme="minorHAnsi"/>
        </w:rPr>
      </w:pPr>
      <w:r w:rsidRPr="00CE79BA">
        <w:rPr>
          <w:rFonts w:cstheme="minorHAnsi"/>
        </w:rPr>
        <w:t xml:space="preserve">The guidance states that, by the end of primary school: </w:t>
      </w:r>
    </w:p>
    <w:tbl>
      <w:tblPr>
        <w:tblStyle w:val="TableGrid"/>
        <w:tblW w:w="0" w:type="auto"/>
        <w:tblLook w:val="04A0" w:firstRow="1" w:lastRow="0" w:firstColumn="1" w:lastColumn="0" w:noHBand="0" w:noVBand="1"/>
      </w:tblPr>
      <w:tblGrid>
        <w:gridCol w:w="1443"/>
        <w:gridCol w:w="8758"/>
        <w:gridCol w:w="3747"/>
      </w:tblGrid>
      <w:tr w:rsidR="0072558E" w:rsidRPr="00CE79BA" w14:paraId="4D26EF89" w14:textId="77777777" w:rsidTr="008260DC">
        <w:tc>
          <w:tcPr>
            <w:tcW w:w="1443" w:type="dxa"/>
          </w:tcPr>
          <w:p w14:paraId="59A384C7" w14:textId="77777777" w:rsidR="0072558E" w:rsidRPr="00CE79BA" w:rsidRDefault="0072558E" w:rsidP="00446F45">
            <w:pPr>
              <w:pStyle w:val="Default"/>
              <w:rPr>
                <w:rFonts w:asciiTheme="minorHAnsi" w:hAnsiTheme="minorHAnsi" w:cstheme="minorHAnsi"/>
                <w:b/>
                <w:bCs/>
                <w:sz w:val="22"/>
                <w:szCs w:val="23"/>
              </w:rPr>
            </w:pPr>
          </w:p>
        </w:tc>
        <w:tc>
          <w:tcPr>
            <w:tcW w:w="8758" w:type="dxa"/>
          </w:tcPr>
          <w:p w14:paraId="71299EC8" w14:textId="43CFDEA3" w:rsidR="0072558E" w:rsidRPr="00CE79BA" w:rsidRDefault="0072558E" w:rsidP="0072558E">
            <w:pPr>
              <w:rPr>
                <w:rFonts w:cstheme="minorHAnsi"/>
                <w:b/>
              </w:rPr>
            </w:pPr>
            <w:r w:rsidRPr="00CE79BA">
              <w:rPr>
                <w:rFonts w:cstheme="minorHAnsi"/>
                <w:b/>
              </w:rPr>
              <w:t>Pupils should know…</w:t>
            </w:r>
          </w:p>
        </w:tc>
        <w:tc>
          <w:tcPr>
            <w:tcW w:w="3747" w:type="dxa"/>
          </w:tcPr>
          <w:p w14:paraId="64BD4C59" w14:textId="206ED19C" w:rsidR="0072558E" w:rsidRPr="00CE79BA" w:rsidRDefault="0072558E" w:rsidP="00446F45">
            <w:pPr>
              <w:rPr>
                <w:rFonts w:cstheme="minorHAnsi"/>
                <w:b/>
              </w:rPr>
            </w:pPr>
            <w:r w:rsidRPr="00CE79BA">
              <w:rPr>
                <w:rFonts w:cstheme="minorHAnsi"/>
                <w:b/>
              </w:rPr>
              <w:t>How Jigsaw provides the solution</w:t>
            </w:r>
          </w:p>
        </w:tc>
      </w:tr>
      <w:tr w:rsidR="000C1E11" w:rsidRPr="00CE79BA" w14:paraId="729837A2" w14:textId="3AC06DC3" w:rsidTr="008260DC">
        <w:tc>
          <w:tcPr>
            <w:tcW w:w="1443" w:type="dxa"/>
          </w:tcPr>
          <w:p w14:paraId="374DB931" w14:textId="77777777" w:rsidR="000C1E11" w:rsidRPr="00CE79BA" w:rsidRDefault="000C1E11" w:rsidP="00446F45">
            <w:pPr>
              <w:pStyle w:val="Default"/>
              <w:rPr>
                <w:rFonts w:asciiTheme="minorHAnsi" w:hAnsiTheme="minorHAnsi" w:cstheme="minorHAnsi"/>
                <w:sz w:val="22"/>
                <w:szCs w:val="23"/>
              </w:rPr>
            </w:pPr>
            <w:r w:rsidRPr="00CE79BA">
              <w:rPr>
                <w:rFonts w:asciiTheme="minorHAnsi" w:hAnsiTheme="minorHAnsi" w:cstheme="minorHAnsi"/>
                <w:b/>
                <w:bCs/>
                <w:sz w:val="22"/>
                <w:szCs w:val="23"/>
              </w:rPr>
              <w:t xml:space="preserve">Families and people who care for me </w:t>
            </w:r>
          </w:p>
          <w:p w14:paraId="4F26F233" w14:textId="77777777" w:rsidR="000C1E11" w:rsidRPr="00CE79BA" w:rsidRDefault="000C1E11" w:rsidP="00446F45">
            <w:pPr>
              <w:rPr>
                <w:rFonts w:cstheme="minorHAnsi"/>
              </w:rPr>
            </w:pPr>
          </w:p>
        </w:tc>
        <w:tc>
          <w:tcPr>
            <w:tcW w:w="8758" w:type="dxa"/>
          </w:tcPr>
          <w:p w14:paraId="402966F6" w14:textId="77777777" w:rsidR="000C1E11" w:rsidRPr="00CE79BA" w:rsidRDefault="000C1E11" w:rsidP="00446F45">
            <w:pPr>
              <w:pStyle w:val="ListParagraph"/>
              <w:numPr>
                <w:ilvl w:val="0"/>
                <w:numId w:val="25"/>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families are important for children growing up because they can give love, security and stability.</w:t>
            </w:r>
          </w:p>
          <w:p w14:paraId="74681F79" w14:textId="308D6292" w:rsidR="000C1E11" w:rsidRPr="00CE79BA" w:rsidRDefault="000C1E11" w:rsidP="00446F45">
            <w:pPr>
              <w:pStyle w:val="ListParagraph"/>
              <w:numPr>
                <w:ilvl w:val="0"/>
                <w:numId w:val="25"/>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CE79BA" w:rsidRDefault="000C1E11" w:rsidP="00446F45">
            <w:pPr>
              <w:pStyle w:val="ListParagraph"/>
              <w:numPr>
                <w:ilvl w:val="0"/>
                <w:numId w:val="25"/>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Pr="00CE79BA" w:rsidRDefault="000C1E11" w:rsidP="000C1E11">
            <w:pPr>
              <w:pStyle w:val="ListParagraph"/>
              <w:numPr>
                <w:ilvl w:val="0"/>
                <w:numId w:val="24"/>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stable, caring relationships, which may be of different types, are at the heart of happy families, and are important for children’s security as they grow up.</w:t>
            </w:r>
          </w:p>
          <w:p w14:paraId="316B0A00" w14:textId="27986E21" w:rsidR="000C1E11" w:rsidRPr="00CE79BA" w:rsidRDefault="000C1E11" w:rsidP="000C1E11">
            <w:pPr>
              <w:pStyle w:val="ListParagraph"/>
              <w:numPr>
                <w:ilvl w:val="0"/>
                <w:numId w:val="24"/>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44736D2A" w14:textId="77777777" w:rsidR="000C1E11" w:rsidRPr="00CE79BA" w:rsidRDefault="000C1E11" w:rsidP="000C1E11">
            <w:pPr>
              <w:pStyle w:val="ListParagraph"/>
              <w:numPr>
                <w:ilvl w:val="0"/>
                <w:numId w:val="24"/>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recognise if family relationships are making them feel unhappy or unsafe, and how to seek help or advice from others if needed.</w:t>
            </w:r>
          </w:p>
          <w:p w14:paraId="480717A1" w14:textId="77777777" w:rsidR="000C1E11" w:rsidRPr="00CE79BA" w:rsidRDefault="000C1E11" w:rsidP="000C1E11">
            <w:pPr>
              <w:pStyle w:val="ListParagraph"/>
              <w:numPr>
                <w:ilvl w:val="0"/>
                <w:numId w:val="24"/>
              </w:numPr>
              <w:spacing w:after="0" w:line="240" w:lineRule="auto"/>
              <w:rPr>
                <w:rFonts w:cstheme="minorHAnsi"/>
              </w:rPr>
            </w:pPr>
            <w:r w:rsidRPr="00CE79BA">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CE79BA" w:rsidRDefault="000C1E11" w:rsidP="000C1E11">
            <w:pPr>
              <w:pStyle w:val="ListParagraph"/>
              <w:numPr>
                <w:ilvl w:val="0"/>
                <w:numId w:val="24"/>
              </w:numPr>
              <w:spacing w:after="0" w:line="240" w:lineRule="auto"/>
              <w:rPr>
                <w:rFonts w:cstheme="minorHAnsi"/>
              </w:rPr>
            </w:pPr>
            <w:proofErr w:type="gramStart"/>
            <w:r w:rsidRPr="00CE79BA">
              <w:rPr>
                <w:rFonts w:cstheme="minorHAnsi"/>
              </w:rPr>
              <w:t>what</w:t>
            </w:r>
            <w:proofErr w:type="gramEnd"/>
            <w:r w:rsidRPr="00CE79BA">
              <w:rPr>
                <w:rFonts w:cstheme="minorHAnsi"/>
              </w:rPr>
              <w:t xml:space="preserve"> a stereotype is, and how stereotypes can be unfair, negative or destructive.</w:t>
            </w:r>
          </w:p>
          <w:p w14:paraId="24267661" w14:textId="77775DC8" w:rsidR="000C1E11" w:rsidRPr="00CE79BA" w:rsidRDefault="000C1E11" w:rsidP="000C1E11">
            <w:pPr>
              <w:pStyle w:val="ListParagraph"/>
              <w:numPr>
                <w:ilvl w:val="0"/>
                <w:numId w:val="24"/>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importance of permission-seeking and giving in relationships with friends, peers and adults.</w:t>
            </w:r>
          </w:p>
        </w:tc>
        <w:tc>
          <w:tcPr>
            <w:tcW w:w="3747" w:type="dxa"/>
          </w:tcPr>
          <w:p w14:paraId="0043AE6D" w14:textId="21052E1D" w:rsidR="000C1E11" w:rsidRPr="00CE79BA" w:rsidRDefault="0072558E" w:rsidP="00446F45">
            <w:pPr>
              <w:rPr>
                <w:rFonts w:cstheme="minorHAnsi"/>
              </w:rPr>
            </w:pPr>
            <w:r w:rsidRPr="00CE79BA">
              <w:rPr>
                <w:rFonts w:cstheme="minorHAnsi"/>
              </w:rPr>
              <w:t>All of these aspects are covered in lessons within the Puzzles</w:t>
            </w:r>
          </w:p>
          <w:p w14:paraId="410A5EE8" w14:textId="77777777" w:rsidR="0072558E" w:rsidRPr="00CE79BA" w:rsidRDefault="0072558E" w:rsidP="00446F45">
            <w:pPr>
              <w:rPr>
                <w:rFonts w:cstheme="minorHAnsi"/>
              </w:rPr>
            </w:pPr>
          </w:p>
          <w:p w14:paraId="0F2C83CB"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Relationships</w:t>
            </w:r>
          </w:p>
          <w:p w14:paraId="7241A41E"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 xml:space="preserve">Changing Me </w:t>
            </w:r>
          </w:p>
          <w:p w14:paraId="30B9A903" w14:textId="4EE6D68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Celebrating Difference</w:t>
            </w:r>
          </w:p>
          <w:p w14:paraId="5DAF6811" w14:textId="5ED7264C"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Being Me in My World</w:t>
            </w:r>
          </w:p>
          <w:p w14:paraId="033F986D" w14:textId="63A21FEB" w:rsidR="0072558E" w:rsidRPr="00CE79BA" w:rsidRDefault="0072558E" w:rsidP="0072558E">
            <w:pPr>
              <w:rPr>
                <w:rFonts w:cstheme="minorHAnsi"/>
              </w:rPr>
            </w:pPr>
          </w:p>
        </w:tc>
      </w:tr>
      <w:tr w:rsidR="000C1E11" w:rsidRPr="00CE79BA" w14:paraId="79EAA770" w14:textId="39C7451F" w:rsidTr="008260DC">
        <w:tc>
          <w:tcPr>
            <w:tcW w:w="1443" w:type="dxa"/>
          </w:tcPr>
          <w:p w14:paraId="549B3E3B" w14:textId="7B8DB07C" w:rsidR="000C1E11" w:rsidRPr="00CE79BA" w:rsidRDefault="000C1E11" w:rsidP="00446F45">
            <w:pPr>
              <w:rPr>
                <w:rFonts w:cstheme="minorHAnsi"/>
                <w:b/>
              </w:rPr>
            </w:pPr>
            <w:r w:rsidRPr="00CE79BA">
              <w:rPr>
                <w:rFonts w:cstheme="minorHAnsi"/>
                <w:b/>
              </w:rPr>
              <w:t>Online relationships</w:t>
            </w:r>
          </w:p>
        </w:tc>
        <w:tc>
          <w:tcPr>
            <w:tcW w:w="8758" w:type="dxa"/>
          </w:tcPr>
          <w:p w14:paraId="71142E57" w14:textId="77777777" w:rsidR="000C1E11" w:rsidRPr="00CE79BA" w:rsidRDefault="000C1E11" w:rsidP="000C1E11">
            <w:pPr>
              <w:pStyle w:val="ListParagraph"/>
              <w:numPr>
                <w:ilvl w:val="0"/>
                <w:numId w:val="26"/>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people sometimes behave differently online, including by pretending to be someone they are not.</w:t>
            </w:r>
          </w:p>
          <w:p w14:paraId="4105D618" w14:textId="2E42C5E1" w:rsidR="000C1E11" w:rsidRPr="00CE79BA" w:rsidRDefault="000C1E11" w:rsidP="000C1E11">
            <w:pPr>
              <w:pStyle w:val="ListParagraph"/>
              <w:numPr>
                <w:ilvl w:val="0"/>
                <w:numId w:val="26"/>
              </w:numPr>
              <w:spacing w:after="0" w:line="240" w:lineRule="auto"/>
              <w:rPr>
                <w:rFonts w:cstheme="minorHAnsi"/>
              </w:rPr>
            </w:pPr>
            <w:proofErr w:type="gramStart"/>
            <w:r w:rsidRPr="00CE79BA">
              <w:rPr>
                <w:rFonts w:cstheme="minorHAnsi"/>
              </w:rPr>
              <w:lastRenderedPageBreak/>
              <w:t>that</w:t>
            </w:r>
            <w:proofErr w:type="gramEnd"/>
            <w:r w:rsidRPr="00CE79BA">
              <w:rPr>
                <w:rFonts w:cstheme="minorHAnsi"/>
              </w:rPr>
              <w:t xml:space="preserve"> the same principles apply to online relationships as to face-to-face relationships, including the importance of respect for others online including when we are anonymous.</w:t>
            </w:r>
          </w:p>
          <w:p w14:paraId="17F32339" w14:textId="7A917A8B" w:rsidR="000C1E11" w:rsidRPr="00CE79BA" w:rsidRDefault="000C1E11" w:rsidP="000C1E11">
            <w:pPr>
              <w:pStyle w:val="ListParagraph"/>
              <w:numPr>
                <w:ilvl w:val="0"/>
                <w:numId w:val="26"/>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rules and principles for keeping safe online, how to recognise risks, harmful content and contact, and how to report them.</w:t>
            </w:r>
          </w:p>
          <w:p w14:paraId="659B06A4" w14:textId="224354A9" w:rsidR="000C1E11" w:rsidRPr="00CE79BA" w:rsidRDefault="000C1E11" w:rsidP="000C1E11">
            <w:pPr>
              <w:pStyle w:val="ListParagraph"/>
              <w:numPr>
                <w:ilvl w:val="0"/>
                <w:numId w:val="26"/>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critically consider their online friendships and sources of information including awareness of the risks associated with people they have never met.</w:t>
            </w:r>
          </w:p>
          <w:p w14:paraId="62AF4B5A" w14:textId="669229DC" w:rsidR="000C1E11" w:rsidRPr="00CE79BA" w:rsidRDefault="000C1E11" w:rsidP="000C1E11">
            <w:pPr>
              <w:pStyle w:val="ListParagraph"/>
              <w:numPr>
                <w:ilvl w:val="0"/>
                <w:numId w:val="26"/>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information and data is shared and used online.</w:t>
            </w:r>
          </w:p>
        </w:tc>
        <w:tc>
          <w:tcPr>
            <w:tcW w:w="3747" w:type="dxa"/>
          </w:tcPr>
          <w:p w14:paraId="65B095B2" w14:textId="77777777" w:rsidR="0072558E" w:rsidRPr="00CE79BA" w:rsidRDefault="0072558E" w:rsidP="0072558E">
            <w:pPr>
              <w:rPr>
                <w:rFonts w:cstheme="minorHAnsi"/>
              </w:rPr>
            </w:pPr>
            <w:r w:rsidRPr="00CE79BA">
              <w:rPr>
                <w:rFonts w:cstheme="minorHAnsi"/>
              </w:rPr>
              <w:lastRenderedPageBreak/>
              <w:t>All of these aspects are covered in lessons within the Puzzles</w:t>
            </w:r>
          </w:p>
          <w:p w14:paraId="426BC4A6" w14:textId="77777777" w:rsidR="0072558E" w:rsidRPr="00CE79BA" w:rsidRDefault="0072558E" w:rsidP="0072558E">
            <w:pPr>
              <w:rPr>
                <w:rFonts w:cstheme="minorHAnsi"/>
              </w:rPr>
            </w:pPr>
          </w:p>
          <w:p w14:paraId="3B63FF3A"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lastRenderedPageBreak/>
              <w:t>Relationships</w:t>
            </w:r>
          </w:p>
          <w:p w14:paraId="064335A1"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 xml:space="preserve">Changing Me </w:t>
            </w:r>
          </w:p>
          <w:p w14:paraId="5B6D27FF"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Celebrating Difference</w:t>
            </w:r>
          </w:p>
          <w:p w14:paraId="2CB38098" w14:textId="77777777" w:rsidR="000C1E11" w:rsidRPr="00CE79BA" w:rsidRDefault="000C1E11" w:rsidP="00446F45">
            <w:pPr>
              <w:rPr>
                <w:rFonts w:cstheme="minorHAnsi"/>
              </w:rPr>
            </w:pPr>
          </w:p>
        </w:tc>
      </w:tr>
      <w:tr w:rsidR="000C1E11" w:rsidRPr="00CE79BA" w14:paraId="3CC1EF9C" w14:textId="7D5918E3" w:rsidTr="008260DC">
        <w:tc>
          <w:tcPr>
            <w:tcW w:w="1443" w:type="dxa"/>
          </w:tcPr>
          <w:p w14:paraId="3A267B88" w14:textId="1B9604F1" w:rsidR="000C1E11" w:rsidRPr="00CE79BA" w:rsidRDefault="000C1E11" w:rsidP="00446F45">
            <w:pPr>
              <w:rPr>
                <w:rFonts w:cstheme="minorHAnsi"/>
                <w:b/>
              </w:rPr>
            </w:pPr>
            <w:r w:rsidRPr="00CE79BA">
              <w:rPr>
                <w:rFonts w:cstheme="minorHAnsi"/>
                <w:b/>
              </w:rPr>
              <w:lastRenderedPageBreak/>
              <w:t>Being safe</w:t>
            </w:r>
          </w:p>
        </w:tc>
        <w:tc>
          <w:tcPr>
            <w:tcW w:w="8758" w:type="dxa"/>
          </w:tcPr>
          <w:p w14:paraId="766DFEEE" w14:textId="621AF99E"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what</w:t>
            </w:r>
            <w:proofErr w:type="gramEnd"/>
            <w:r w:rsidRPr="00CE79BA">
              <w:rPr>
                <w:rFonts w:cstheme="minorHAnsi"/>
              </w:rPr>
              <w:t xml:space="preserve"> sorts of boundaries are appropriate in friendships with peers and others (including in a digital context).</w:t>
            </w:r>
          </w:p>
          <w:p w14:paraId="74D9F262" w14:textId="2A6FEE9D"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the concept of privacy and the implications of it for both children and adults; including that it is not always right to keep secrets if they relate to being safe.</w:t>
            </w:r>
          </w:p>
          <w:p w14:paraId="6834989A" w14:textId="25BD89B5"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each person’s body belongs to them, and the differences between appropriate and inappropriate or unsafe physical, and other, contact.</w:t>
            </w:r>
          </w:p>
          <w:p w14:paraId="44CF47A7" w14:textId="6B9D9BD6"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respond safely and appropriately to adults they may encounter (in all contexts, including online) whom they do not know.</w:t>
            </w:r>
          </w:p>
          <w:p w14:paraId="5EFCA73C" w14:textId="0B78BC35"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recognise and report feelings of being unsafe or feeling bad about any adult.</w:t>
            </w:r>
          </w:p>
          <w:p w14:paraId="1DA89346" w14:textId="7A19DC73" w:rsidR="000C1E11" w:rsidRPr="00CE79BA" w:rsidRDefault="000C1E11" w:rsidP="000C1E11">
            <w:pPr>
              <w:pStyle w:val="ListParagraph"/>
              <w:numPr>
                <w:ilvl w:val="0"/>
                <w:numId w:val="27"/>
              </w:numPr>
              <w:spacing w:after="0" w:line="240" w:lineRule="auto"/>
              <w:rPr>
                <w:rFonts w:cstheme="minorHAnsi"/>
              </w:rPr>
            </w:pPr>
            <w:r w:rsidRPr="00CE79BA">
              <w:rPr>
                <w:rFonts w:cstheme="minorHAnsi"/>
              </w:rPr>
              <w:t>how to ask for advice or help for themselves or others, and to keep trying until they are heard,</w:t>
            </w:r>
          </w:p>
          <w:p w14:paraId="69C4F24A" w14:textId="77777777"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report concerns or abuse, and the vocabulary and confidence needed to do so.</w:t>
            </w:r>
          </w:p>
          <w:p w14:paraId="715DF662" w14:textId="2F264229" w:rsidR="000C1E11" w:rsidRPr="00CE79BA" w:rsidRDefault="000C1E11" w:rsidP="000C1E11">
            <w:pPr>
              <w:pStyle w:val="ListParagraph"/>
              <w:numPr>
                <w:ilvl w:val="0"/>
                <w:numId w:val="27"/>
              </w:numPr>
              <w:spacing w:after="0" w:line="240" w:lineRule="auto"/>
              <w:rPr>
                <w:rFonts w:cstheme="minorHAnsi"/>
              </w:rPr>
            </w:pPr>
            <w:proofErr w:type="gramStart"/>
            <w:r w:rsidRPr="00CE79BA">
              <w:rPr>
                <w:rFonts w:cstheme="minorHAnsi"/>
              </w:rPr>
              <w:t>where</w:t>
            </w:r>
            <w:proofErr w:type="gramEnd"/>
            <w:r w:rsidRPr="00CE79BA">
              <w:rPr>
                <w:rFonts w:cstheme="minorHAnsi"/>
              </w:rPr>
              <w:t xml:space="preserve"> to get advice e.g. family, school and/or other sources.</w:t>
            </w:r>
          </w:p>
        </w:tc>
        <w:tc>
          <w:tcPr>
            <w:tcW w:w="3747" w:type="dxa"/>
          </w:tcPr>
          <w:p w14:paraId="05A4388F" w14:textId="77777777" w:rsidR="0072558E" w:rsidRPr="00CE79BA" w:rsidRDefault="0072558E" w:rsidP="0072558E">
            <w:pPr>
              <w:rPr>
                <w:rFonts w:cstheme="minorHAnsi"/>
              </w:rPr>
            </w:pPr>
            <w:r w:rsidRPr="00CE79BA">
              <w:rPr>
                <w:rFonts w:cstheme="minorHAnsi"/>
              </w:rPr>
              <w:t>All of these aspects are covered in lessons within the Puzzles</w:t>
            </w:r>
          </w:p>
          <w:p w14:paraId="081A6E0A" w14:textId="77777777" w:rsidR="0072558E" w:rsidRPr="00CE79BA" w:rsidRDefault="0072558E" w:rsidP="0072558E">
            <w:pPr>
              <w:rPr>
                <w:rFonts w:cstheme="minorHAnsi"/>
              </w:rPr>
            </w:pPr>
          </w:p>
          <w:p w14:paraId="78FC2FED"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Relationships</w:t>
            </w:r>
          </w:p>
          <w:p w14:paraId="7DC77D12"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 xml:space="preserve">Changing Me </w:t>
            </w:r>
          </w:p>
          <w:p w14:paraId="691623FB" w14:textId="77777777" w:rsidR="0072558E" w:rsidRPr="00CE79BA" w:rsidRDefault="0072558E" w:rsidP="0072558E">
            <w:pPr>
              <w:pStyle w:val="ListParagraph"/>
              <w:numPr>
                <w:ilvl w:val="0"/>
                <w:numId w:val="19"/>
              </w:numPr>
              <w:spacing w:after="0" w:line="240" w:lineRule="auto"/>
              <w:rPr>
                <w:rFonts w:cstheme="minorHAnsi"/>
              </w:rPr>
            </w:pPr>
            <w:r w:rsidRPr="00CE79BA">
              <w:rPr>
                <w:rFonts w:cstheme="minorHAnsi"/>
              </w:rPr>
              <w:t>Celebrating Difference</w:t>
            </w:r>
          </w:p>
          <w:p w14:paraId="5E1CBC37" w14:textId="77777777" w:rsidR="000C1E11" w:rsidRPr="00CE79BA" w:rsidRDefault="000C1E11" w:rsidP="00446F45">
            <w:pPr>
              <w:rPr>
                <w:rFonts w:cstheme="minorHAnsi"/>
              </w:rPr>
            </w:pPr>
          </w:p>
        </w:tc>
      </w:tr>
    </w:tbl>
    <w:p w14:paraId="0EBB46D8" w14:textId="77777777" w:rsidR="00446F45" w:rsidRPr="00CE79BA" w:rsidRDefault="00446F45" w:rsidP="00446F45">
      <w:pPr>
        <w:rPr>
          <w:rFonts w:cstheme="minorHAnsi"/>
        </w:rPr>
      </w:pPr>
    </w:p>
    <w:p w14:paraId="51ED9D6B" w14:textId="77777777" w:rsidR="008664B9" w:rsidRPr="00CE79BA" w:rsidRDefault="008664B9" w:rsidP="004E6B81">
      <w:pPr>
        <w:rPr>
          <w:rFonts w:cstheme="minorHAnsi"/>
          <w:b/>
        </w:rPr>
      </w:pPr>
    </w:p>
    <w:p w14:paraId="5AEC7378" w14:textId="77777777" w:rsidR="00A57CB2" w:rsidRPr="00CE79BA" w:rsidRDefault="00A57CB2">
      <w:pPr>
        <w:rPr>
          <w:rFonts w:cstheme="minorHAnsi"/>
          <w:b/>
        </w:rPr>
      </w:pPr>
      <w:r w:rsidRPr="00CE79BA">
        <w:rPr>
          <w:rFonts w:cstheme="minorHAnsi"/>
          <w:b/>
        </w:rPr>
        <w:br w:type="page"/>
      </w:r>
    </w:p>
    <w:p w14:paraId="5BE049BD" w14:textId="6262FC16" w:rsidR="00A57CB2" w:rsidRPr="00CE79BA" w:rsidRDefault="00A57CB2" w:rsidP="00A57CB2">
      <w:pPr>
        <w:rPr>
          <w:rFonts w:cstheme="minorHAnsi"/>
          <w:sz w:val="24"/>
        </w:rPr>
      </w:pPr>
      <w:r w:rsidRPr="00CE79BA">
        <w:rPr>
          <w:rFonts w:cstheme="minorHAnsi"/>
          <w:b/>
          <w:sz w:val="24"/>
        </w:rPr>
        <w:lastRenderedPageBreak/>
        <w:t xml:space="preserve">Physical health and mental well-being education in Primary schools – </w:t>
      </w:r>
      <w:proofErr w:type="spellStart"/>
      <w:r w:rsidR="00863F5E" w:rsidRPr="00CE79BA">
        <w:rPr>
          <w:rFonts w:cstheme="minorHAnsi"/>
          <w:b/>
          <w:sz w:val="24"/>
        </w:rPr>
        <w:t>DfE</w:t>
      </w:r>
      <w:proofErr w:type="spellEnd"/>
      <w:r w:rsidR="00863F5E" w:rsidRPr="00CE79BA">
        <w:rPr>
          <w:rFonts w:cstheme="minorHAnsi"/>
          <w:b/>
          <w:sz w:val="24"/>
        </w:rPr>
        <w:t xml:space="preserve"> Guidance</w:t>
      </w:r>
    </w:p>
    <w:p w14:paraId="2A953244" w14:textId="77777777" w:rsidR="00854148" w:rsidRPr="00CE79BA" w:rsidRDefault="00854148">
      <w:pPr>
        <w:rPr>
          <w:rFonts w:cstheme="minorHAnsi"/>
        </w:rPr>
      </w:pPr>
      <w:r w:rsidRPr="00CE79BA">
        <w:rPr>
          <w:rFonts w:cstheme="minorHAnsi"/>
        </w:rPr>
        <w:t>The focus in primary school should be on teaching the characteristics of good physical health and mental wellbeing. Teachers should be clear that mental well-being is a normal part of daily life, in the same way as physical health.</w:t>
      </w:r>
    </w:p>
    <w:p w14:paraId="04E45BFC" w14:textId="47A972EA" w:rsidR="00854148" w:rsidRPr="00CE79BA" w:rsidRDefault="00854148">
      <w:pPr>
        <w:rPr>
          <w:rFonts w:cstheme="minorHAnsi"/>
        </w:rPr>
      </w:pPr>
      <w:r w:rsidRPr="00CE79BA">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854148" w:rsidRPr="00CE79BA" w14:paraId="3CD66C22" w14:textId="77777777" w:rsidTr="001141B6">
        <w:tc>
          <w:tcPr>
            <w:tcW w:w="2122" w:type="dxa"/>
          </w:tcPr>
          <w:p w14:paraId="7397C538" w14:textId="77777777" w:rsidR="00854148" w:rsidRPr="00CE79BA" w:rsidRDefault="00854148" w:rsidP="00854148">
            <w:pPr>
              <w:pStyle w:val="Default"/>
              <w:rPr>
                <w:rFonts w:asciiTheme="minorHAnsi" w:hAnsiTheme="minorHAnsi" w:cstheme="minorHAnsi"/>
                <w:sz w:val="22"/>
                <w:szCs w:val="22"/>
              </w:rPr>
            </w:pPr>
          </w:p>
        </w:tc>
        <w:tc>
          <w:tcPr>
            <w:tcW w:w="7176" w:type="dxa"/>
          </w:tcPr>
          <w:p w14:paraId="24CA5828" w14:textId="77777777" w:rsidR="00854148" w:rsidRPr="00CE79BA" w:rsidRDefault="00854148" w:rsidP="00854148">
            <w:pPr>
              <w:pStyle w:val="Default"/>
              <w:rPr>
                <w:rFonts w:asciiTheme="minorHAnsi" w:hAnsiTheme="minorHAnsi" w:cstheme="minorHAnsi"/>
                <w:b/>
                <w:color w:val="auto"/>
                <w:sz w:val="22"/>
                <w:szCs w:val="22"/>
              </w:rPr>
            </w:pPr>
            <w:r w:rsidRPr="00CE79BA">
              <w:rPr>
                <w:rFonts w:asciiTheme="minorHAnsi" w:hAnsiTheme="minorHAnsi" w:cstheme="minorHAnsi"/>
                <w:b/>
                <w:color w:val="auto"/>
                <w:sz w:val="22"/>
                <w:szCs w:val="22"/>
              </w:rPr>
              <w:t xml:space="preserve">Pupils should know </w:t>
            </w:r>
          </w:p>
          <w:p w14:paraId="2075ED02" w14:textId="77777777" w:rsidR="00854148" w:rsidRPr="00CE79BA" w:rsidRDefault="00854148">
            <w:pPr>
              <w:rPr>
                <w:rFonts w:cstheme="minorHAnsi"/>
                <w:b/>
              </w:rPr>
            </w:pPr>
          </w:p>
        </w:tc>
        <w:tc>
          <w:tcPr>
            <w:tcW w:w="4650" w:type="dxa"/>
          </w:tcPr>
          <w:p w14:paraId="67121C59" w14:textId="3DDF891E" w:rsidR="00854148" w:rsidRPr="00CE79BA" w:rsidRDefault="00854148">
            <w:pPr>
              <w:rPr>
                <w:rFonts w:cstheme="minorHAnsi"/>
                <w:b/>
              </w:rPr>
            </w:pPr>
            <w:r w:rsidRPr="00CE79BA">
              <w:rPr>
                <w:rFonts w:cstheme="minorHAnsi"/>
                <w:b/>
              </w:rPr>
              <w:t>How Jigsaw provides the solution</w:t>
            </w:r>
          </w:p>
        </w:tc>
      </w:tr>
      <w:tr w:rsidR="00854148" w:rsidRPr="00CE79BA" w14:paraId="49BE7437" w14:textId="77777777" w:rsidTr="001141B6">
        <w:tc>
          <w:tcPr>
            <w:tcW w:w="2122" w:type="dxa"/>
          </w:tcPr>
          <w:p w14:paraId="54B11E38" w14:textId="77777777" w:rsidR="00854148" w:rsidRPr="00CE79BA" w:rsidRDefault="00854148" w:rsidP="00854148">
            <w:pPr>
              <w:pStyle w:val="Default"/>
              <w:rPr>
                <w:rFonts w:asciiTheme="minorHAnsi" w:hAnsiTheme="minorHAnsi" w:cstheme="minorHAnsi"/>
                <w:b/>
                <w:color w:val="auto"/>
                <w:sz w:val="22"/>
                <w:szCs w:val="22"/>
              </w:rPr>
            </w:pPr>
            <w:r w:rsidRPr="00CE79BA">
              <w:rPr>
                <w:rFonts w:asciiTheme="minorHAnsi" w:hAnsiTheme="minorHAnsi" w:cstheme="minorHAnsi"/>
                <w:b/>
                <w:color w:val="auto"/>
                <w:sz w:val="22"/>
                <w:szCs w:val="22"/>
              </w:rPr>
              <w:t xml:space="preserve">Mental wellbeing </w:t>
            </w:r>
          </w:p>
          <w:p w14:paraId="08FF1A1D" w14:textId="77777777" w:rsidR="00854148" w:rsidRPr="00CE79BA" w:rsidRDefault="00854148">
            <w:pPr>
              <w:rPr>
                <w:rFonts w:cstheme="minorHAnsi"/>
              </w:rPr>
            </w:pPr>
          </w:p>
        </w:tc>
        <w:tc>
          <w:tcPr>
            <w:tcW w:w="7176" w:type="dxa"/>
          </w:tcPr>
          <w:p w14:paraId="63E2B254" w14:textId="1EF75828"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mental wellbeing is a normal part of daily life, in the same way as physical health.</w:t>
            </w:r>
          </w:p>
          <w:p w14:paraId="282CB441" w14:textId="5060A77F" w:rsidR="00854148" w:rsidRPr="00CE79BA" w:rsidRDefault="00854148" w:rsidP="00974E44">
            <w:pPr>
              <w:pStyle w:val="ListParagraph"/>
              <w:numPr>
                <w:ilvl w:val="0"/>
                <w:numId w:val="29"/>
              </w:numPr>
              <w:spacing w:after="0" w:line="240" w:lineRule="auto"/>
              <w:rPr>
                <w:rFonts w:cstheme="minorHAnsi"/>
              </w:rPr>
            </w:pPr>
            <w:r w:rsidRPr="00CE79BA">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recognise and talk about their emotions, including having a varied vocabulary of words to use when talking about their own and others’ feelings.</w:t>
            </w:r>
          </w:p>
          <w:p w14:paraId="0159F0FB" w14:textId="27068256"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judge whether what they are feeling and how they are behaving is appropriate and proportionate.</w:t>
            </w:r>
          </w:p>
          <w:p w14:paraId="727E8501" w14:textId="3FC2F6DB"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benefits of physical exercise, time outdoors, community participation, voluntary and service-based activity on mental well-being and happiness.</w:t>
            </w:r>
          </w:p>
          <w:p w14:paraId="7AC15D90" w14:textId="358512B1"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simple</w:t>
            </w:r>
            <w:proofErr w:type="gramEnd"/>
            <w:r w:rsidRPr="00CE79BA">
              <w:rPr>
                <w:rFonts w:cstheme="minorHAnsi"/>
              </w:rPr>
              <w:t xml:space="preserve"> self-care techniques, including the importance of rest, time spent with friends and family and the benefits of hobbies and interests.</w:t>
            </w:r>
          </w:p>
          <w:p w14:paraId="672F5FC3" w14:textId="4D2ACFB1"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isolation</w:t>
            </w:r>
            <w:proofErr w:type="gramEnd"/>
            <w:r w:rsidRPr="00CE79BA">
              <w:rPr>
                <w:rFonts w:cstheme="minorHAnsi"/>
              </w:rPr>
              <w:t xml:space="preserve"> and loneliness can affect children and that it is very important for children to discuss their feelings with an adult and seek support.</w:t>
            </w:r>
          </w:p>
          <w:p w14:paraId="1F799ED3" w14:textId="7E6E8666"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bullying (including cyberbullying) has a negative and often lasting impact on mental well</w:t>
            </w:r>
            <w:r w:rsidR="00812C7B" w:rsidRPr="00CE79BA">
              <w:rPr>
                <w:rFonts w:cstheme="minorHAnsi"/>
              </w:rPr>
              <w:t>-</w:t>
            </w:r>
            <w:r w:rsidRPr="00CE79BA">
              <w:rPr>
                <w:rFonts w:cstheme="minorHAnsi"/>
              </w:rPr>
              <w:t>being.</w:t>
            </w:r>
          </w:p>
          <w:p w14:paraId="17CEB61C" w14:textId="7126F3BC"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t>where</w:t>
            </w:r>
            <w:proofErr w:type="gramEnd"/>
            <w:r w:rsidRPr="00CE79BA">
              <w:rPr>
                <w:rFonts w:cstheme="minorHAnsi"/>
              </w:rPr>
              <w:t xml:space="preserv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CE79BA">
              <w:rPr>
                <w:rFonts w:cstheme="minorHAnsi"/>
              </w:rPr>
              <w:t xml:space="preserve"> </w:t>
            </w:r>
            <w:r w:rsidRPr="00CE79BA">
              <w:rPr>
                <w:rFonts w:cstheme="minorHAnsi"/>
              </w:rPr>
              <w:t>online).</w:t>
            </w:r>
          </w:p>
          <w:p w14:paraId="3D998222" w14:textId="7E6156B9" w:rsidR="00854148" w:rsidRPr="00CE79BA" w:rsidRDefault="00854148" w:rsidP="00974E44">
            <w:pPr>
              <w:pStyle w:val="ListParagraph"/>
              <w:numPr>
                <w:ilvl w:val="0"/>
                <w:numId w:val="29"/>
              </w:numPr>
              <w:spacing w:after="0" w:line="240" w:lineRule="auto"/>
              <w:rPr>
                <w:rFonts w:cstheme="minorHAnsi"/>
              </w:rPr>
            </w:pPr>
            <w:proofErr w:type="gramStart"/>
            <w:r w:rsidRPr="00CE79BA">
              <w:rPr>
                <w:rFonts w:cstheme="minorHAnsi"/>
              </w:rPr>
              <w:lastRenderedPageBreak/>
              <w:t>it</w:t>
            </w:r>
            <w:proofErr w:type="gramEnd"/>
            <w:r w:rsidRPr="00CE79BA">
              <w:rPr>
                <w:rFonts w:cstheme="minorHAnsi"/>
              </w:rPr>
              <w:t xml:space="preserve"> is common for people to experience mental ill health. For many</w:t>
            </w:r>
            <w:r w:rsidR="00812C7B" w:rsidRPr="00CE79BA">
              <w:rPr>
                <w:rFonts w:cstheme="minorHAnsi"/>
              </w:rPr>
              <w:t xml:space="preserve"> </w:t>
            </w:r>
            <w:r w:rsidRPr="00CE79BA">
              <w:rPr>
                <w:rFonts w:cstheme="minorHAnsi"/>
              </w:rPr>
              <w:t>people who do, the problems can be resolved if the right support is</w:t>
            </w:r>
            <w:r w:rsidR="00812C7B" w:rsidRPr="00CE79BA">
              <w:rPr>
                <w:rFonts w:cstheme="minorHAnsi"/>
              </w:rPr>
              <w:t xml:space="preserve"> </w:t>
            </w:r>
            <w:r w:rsidRPr="00CE79BA">
              <w:rPr>
                <w:rFonts w:cstheme="minorHAnsi"/>
              </w:rPr>
              <w:t>made available, especially if accessed early enough.</w:t>
            </w:r>
          </w:p>
        </w:tc>
        <w:tc>
          <w:tcPr>
            <w:tcW w:w="4650" w:type="dxa"/>
          </w:tcPr>
          <w:p w14:paraId="44BE9648" w14:textId="77777777" w:rsidR="001141B6" w:rsidRPr="00CE79BA" w:rsidRDefault="001141B6" w:rsidP="001141B6">
            <w:pPr>
              <w:rPr>
                <w:rFonts w:cstheme="minorHAnsi"/>
              </w:rPr>
            </w:pPr>
            <w:r w:rsidRPr="00CE79BA">
              <w:rPr>
                <w:rFonts w:cstheme="minorHAnsi"/>
              </w:rPr>
              <w:lastRenderedPageBreak/>
              <w:t>All of these aspects are covered in lessons within the Puzzles</w:t>
            </w:r>
          </w:p>
          <w:p w14:paraId="5E98219E" w14:textId="77777777" w:rsidR="001141B6" w:rsidRPr="00CE79BA" w:rsidRDefault="001141B6" w:rsidP="001141B6">
            <w:pPr>
              <w:rPr>
                <w:rFonts w:cstheme="minorHAnsi"/>
              </w:rPr>
            </w:pPr>
          </w:p>
          <w:p w14:paraId="197D63B3" w14:textId="0C1DAF48"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0D4EA5F5" w14:textId="1671740A"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Relationships</w:t>
            </w:r>
          </w:p>
          <w:p w14:paraId="1D416FA3"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 xml:space="preserve">Changing Me </w:t>
            </w:r>
          </w:p>
          <w:p w14:paraId="72648C90"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Celebrating Difference</w:t>
            </w:r>
          </w:p>
          <w:p w14:paraId="452223A6" w14:textId="77777777" w:rsidR="00854148" w:rsidRPr="00CE79BA" w:rsidRDefault="00854148">
            <w:pPr>
              <w:rPr>
                <w:rFonts w:cstheme="minorHAnsi"/>
              </w:rPr>
            </w:pPr>
          </w:p>
        </w:tc>
      </w:tr>
      <w:tr w:rsidR="00854148" w:rsidRPr="00CE79BA" w14:paraId="33370F09" w14:textId="77777777" w:rsidTr="001141B6">
        <w:tc>
          <w:tcPr>
            <w:tcW w:w="2122" w:type="dxa"/>
          </w:tcPr>
          <w:p w14:paraId="2A7D44D0" w14:textId="420A276E" w:rsidR="00854148" w:rsidRPr="00CE79BA" w:rsidRDefault="00812C7B">
            <w:pPr>
              <w:rPr>
                <w:rFonts w:cstheme="minorHAnsi"/>
                <w:b/>
              </w:rPr>
            </w:pPr>
            <w:r w:rsidRPr="00CE79BA">
              <w:rPr>
                <w:rFonts w:cstheme="minorHAnsi"/>
                <w:b/>
              </w:rPr>
              <w:t>Internet safety and harms</w:t>
            </w:r>
          </w:p>
        </w:tc>
        <w:tc>
          <w:tcPr>
            <w:tcW w:w="7176" w:type="dxa"/>
          </w:tcPr>
          <w:p w14:paraId="388D8A17" w14:textId="3DFD0F7B" w:rsidR="00812C7B" w:rsidRPr="00CE79BA" w:rsidRDefault="00812C7B" w:rsidP="00812C7B">
            <w:pPr>
              <w:pStyle w:val="ListParagraph"/>
              <w:numPr>
                <w:ilvl w:val="0"/>
                <w:numId w:val="28"/>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for most people the internet is an integral part of life and has many benefits.</w:t>
            </w:r>
          </w:p>
          <w:p w14:paraId="28F760C9" w14:textId="0AA35C31"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consider the effect of their online actions on others and knowhow to recognise and display respectful behaviour online and the importance of keeping personal information private.</w:t>
            </w:r>
          </w:p>
          <w:p w14:paraId="4286F1B4" w14:textId="049B0BAF"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why</w:t>
            </w:r>
            <w:proofErr w:type="gramEnd"/>
            <w:r w:rsidRPr="00CE79BA">
              <w:rPr>
                <w:rFonts w:cstheme="minorHAnsi"/>
              </w:rPr>
              <w:t xml:space="preserve"> social media, some computer games and online gaming, for example, are age restricted.</w:t>
            </w:r>
          </w:p>
          <w:p w14:paraId="4DF35E48" w14:textId="4B1BEC93"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that</w:t>
            </w:r>
            <w:proofErr w:type="gramEnd"/>
            <w:r w:rsidRPr="00CE79BA">
              <w:rPr>
                <w:rFonts w:cstheme="minorHAnsi"/>
              </w:rPr>
              <w:t xml:space="preserve"> the internet can also be a negative place where online abuse, trolling, bullying and harassment can take place, which can have a negative impact on mental health.</w:t>
            </w:r>
          </w:p>
          <w:p w14:paraId="0C74CC79" w14:textId="094F9F7E"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be a discerning consumer of information online including understanding that information, including that from search engines, is ranked, selected and targeted.</w:t>
            </w:r>
          </w:p>
          <w:p w14:paraId="22C5A972" w14:textId="4EA66151" w:rsidR="00854148"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where</w:t>
            </w:r>
            <w:proofErr w:type="gramEnd"/>
            <w:r w:rsidRPr="00CE79BA">
              <w:rPr>
                <w:rFonts w:cstheme="minorHAnsi"/>
              </w:rPr>
              <w:t xml:space="preserve"> and how to report concerns and get support with issues online. </w:t>
            </w:r>
          </w:p>
        </w:tc>
        <w:tc>
          <w:tcPr>
            <w:tcW w:w="4650" w:type="dxa"/>
          </w:tcPr>
          <w:p w14:paraId="59DF2ADA" w14:textId="77777777" w:rsidR="001141B6" w:rsidRPr="00CE79BA" w:rsidRDefault="001141B6" w:rsidP="001141B6">
            <w:pPr>
              <w:rPr>
                <w:rFonts w:cstheme="minorHAnsi"/>
              </w:rPr>
            </w:pPr>
            <w:r w:rsidRPr="00CE79BA">
              <w:rPr>
                <w:rFonts w:cstheme="minorHAnsi"/>
              </w:rPr>
              <w:t>All of these aspects are covered in lessons within the Puzzles</w:t>
            </w:r>
          </w:p>
          <w:p w14:paraId="617BE501" w14:textId="77777777" w:rsidR="001141B6" w:rsidRPr="00CE79BA" w:rsidRDefault="001141B6" w:rsidP="001141B6">
            <w:pPr>
              <w:rPr>
                <w:rFonts w:cstheme="minorHAnsi"/>
              </w:rPr>
            </w:pPr>
          </w:p>
          <w:p w14:paraId="690D4235"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Relationships</w:t>
            </w:r>
          </w:p>
          <w:p w14:paraId="140231A4" w14:textId="071A9838" w:rsidR="00854148" w:rsidRPr="00CE79BA" w:rsidRDefault="001141B6" w:rsidP="001141B6">
            <w:pPr>
              <w:pStyle w:val="ListParagraph"/>
              <w:numPr>
                <w:ilvl w:val="0"/>
                <w:numId w:val="19"/>
              </w:numPr>
              <w:spacing w:after="0" w:line="240" w:lineRule="auto"/>
              <w:rPr>
                <w:rFonts w:cstheme="minorHAnsi"/>
              </w:rPr>
            </w:pPr>
            <w:r w:rsidRPr="00CE79BA">
              <w:rPr>
                <w:rFonts w:cstheme="minorHAnsi"/>
              </w:rPr>
              <w:t xml:space="preserve">Healthy Me </w:t>
            </w:r>
          </w:p>
        </w:tc>
      </w:tr>
      <w:tr w:rsidR="00854148" w:rsidRPr="00CE79BA" w14:paraId="3604F268" w14:textId="77777777" w:rsidTr="001141B6">
        <w:tc>
          <w:tcPr>
            <w:tcW w:w="2122" w:type="dxa"/>
          </w:tcPr>
          <w:p w14:paraId="6248976C" w14:textId="0B0126DA" w:rsidR="00854148" w:rsidRPr="00CE79BA" w:rsidRDefault="00812C7B">
            <w:pPr>
              <w:rPr>
                <w:rFonts w:cstheme="minorHAnsi"/>
                <w:b/>
              </w:rPr>
            </w:pPr>
            <w:r w:rsidRPr="00CE79BA">
              <w:rPr>
                <w:rFonts w:cstheme="minorHAnsi"/>
                <w:b/>
              </w:rPr>
              <w:t>Physical health and fitness</w:t>
            </w:r>
          </w:p>
        </w:tc>
        <w:tc>
          <w:tcPr>
            <w:tcW w:w="7176" w:type="dxa"/>
          </w:tcPr>
          <w:p w14:paraId="0C014CC9" w14:textId="77777777" w:rsidR="00812C7B" w:rsidRPr="00CE79BA" w:rsidRDefault="00812C7B" w:rsidP="00974E44">
            <w:pPr>
              <w:pStyle w:val="ListParagraph"/>
              <w:numPr>
                <w:ilvl w:val="0"/>
                <w:numId w:val="30"/>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characteristics and mental and physical benefits of an active lifestyle.</w:t>
            </w:r>
          </w:p>
          <w:p w14:paraId="28EB788A" w14:textId="3CD43F89" w:rsidR="00812C7B" w:rsidRPr="00CE79BA" w:rsidRDefault="00812C7B" w:rsidP="00974E44">
            <w:pPr>
              <w:pStyle w:val="ListParagraph"/>
              <w:numPr>
                <w:ilvl w:val="0"/>
                <w:numId w:val="30"/>
              </w:numPr>
              <w:spacing w:after="0" w:line="240" w:lineRule="auto"/>
              <w:rPr>
                <w:rFonts w:cstheme="minorHAnsi"/>
              </w:rPr>
            </w:pPr>
            <w:r w:rsidRPr="00CE79BA">
              <w:rPr>
                <w:rFonts w:cstheme="minorHAnsi"/>
              </w:rPr>
              <w:t xml:space="preserve">the importance of building regular exercise into daily and weekly routines and how to achieve this; for </w:t>
            </w:r>
            <w:r w:rsidR="001141B6" w:rsidRPr="00CE79BA">
              <w:rPr>
                <w:rFonts w:cstheme="minorHAnsi"/>
              </w:rPr>
              <w:t>example,</w:t>
            </w:r>
            <w:r w:rsidRPr="00CE79BA">
              <w:rPr>
                <w:rFonts w:cstheme="minorHAnsi"/>
              </w:rPr>
              <w:t xml:space="preserve"> walking or cycling to school, a daily active mile or other forms of regular, vigorous exercise.</w:t>
            </w:r>
          </w:p>
          <w:p w14:paraId="6C7BFE7A" w14:textId="6103C425" w:rsidR="00812C7B" w:rsidRPr="00CE79BA" w:rsidRDefault="00812C7B" w:rsidP="00974E44">
            <w:pPr>
              <w:pStyle w:val="ListParagraph"/>
              <w:numPr>
                <w:ilvl w:val="0"/>
                <w:numId w:val="30"/>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risks associated with an inactive lifestyle (including obesity).</w:t>
            </w:r>
          </w:p>
          <w:p w14:paraId="15E5EB32" w14:textId="5C5BC618" w:rsidR="00854148" w:rsidRPr="00CE79BA" w:rsidRDefault="00812C7B" w:rsidP="00974E44">
            <w:pPr>
              <w:pStyle w:val="ListParagraph"/>
              <w:numPr>
                <w:ilvl w:val="0"/>
                <w:numId w:val="30"/>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and when to seek support including which adults to speak to in school if they are worried about their health.</w:t>
            </w:r>
          </w:p>
        </w:tc>
        <w:tc>
          <w:tcPr>
            <w:tcW w:w="4650" w:type="dxa"/>
          </w:tcPr>
          <w:p w14:paraId="224E5A3D" w14:textId="77777777" w:rsidR="001141B6" w:rsidRPr="00CE79BA" w:rsidRDefault="001141B6" w:rsidP="001141B6">
            <w:pPr>
              <w:rPr>
                <w:rFonts w:cstheme="minorHAnsi"/>
              </w:rPr>
            </w:pPr>
            <w:r w:rsidRPr="00CE79BA">
              <w:rPr>
                <w:rFonts w:cstheme="minorHAnsi"/>
              </w:rPr>
              <w:t>All of these aspects are covered in lessons within the Puzzles</w:t>
            </w:r>
          </w:p>
          <w:p w14:paraId="32E88AFC" w14:textId="77777777" w:rsidR="001141B6" w:rsidRPr="00CE79BA" w:rsidRDefault="001141B6" w:rsidP="001141B6">
            <w:pPr>
              <w:rPr>
                <w:rFonts w:cstheme="minorHAnsi"/>
              </w:rPr>
            </w:pPr>
          </w:p>
          <w:p w14:paraId="50F5E76F" w14:textId="31CC194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307C924A" w14:textId="77777777" w:rsidR="00854148" w:rsidRPr="00CE79BA" w:rsidRDefault="00854148">
            <w:pPr>
              <w:rPr>
                <w:rFonts w:cstheme="minorHAnsi"/>
              </w:rPr>
            </w:pPr>
          </w:p>
        </w:tc>
      </w:tr>
      <w:tr w:rsidR="00854148" w:rsidRPr="00CE79BA" w14:paraId="672DCC84" w14:textId="77777777" w:rsidTr="001141B6">
        <w:tc>
          <w:tcPr>
            <w:tcW w:w="2122" w:type="dxa"/>
          </w:tcPr>
          <w:p w14:paraId="76D44B3B" w14:textId="4E832DD4" w:rsidR="00854148" w:rsidRPr="00CE79BA" w:rsidRDefault="00812C7B">
            <w:pPr>
              <w:rPr>
                <w:rFonts w:cstheme="minorHAnsi"/>
                <w:b/>
              </w:rPr>
            </w:pPr>
            <w:r w:rsidRPr="00CE79BA">
              <w:rPr>
                <w:rFonts w:cstheme="minorHAnsi"/>
                <w:b/>
              </w:rPr>
              <w:t>Healthy eating</w:t>
            </w:r>
          </w:p>
        </w:tc>
        <w:tc>
          <w:tcPr>
            <w:tcW w:w="7176" w:type="dxa"/>
          </w:tcPr>
          <w:p w14:paraId="55E36305" w14:textId="77777777" w:rsidR="00812C7B" w:rsidRPr="00CE79BA" w:rsidRDefault="00812C7B" w:rsidP="00812C7B">
            <w:pPr>
              <w:pStyle w:val="ListParagraph"/>
              <w:numPr>
                <w:ilvl w:val="0"/>
                <w:numId w:val="28"/>
              </w:numPr>
              <w:spacing w:after="0" w:line="240" w:lineRule="auto"/>
              <w:rPr>
                <w:rFonts w:cstheme="minorHAnsi"/>
              </w:rPr>
            </w:pPr>
            <w:proofErr w:type="gramStart"/>
            <w:r w:rsidRPr="00CE79BA">
              <w:rPr>
                <w:rFonts w:cstheme="minorHAnsi"/>
              </w:rPr>
              <w:t>what</w:t>
            </w:r>
            <w:proofErr w:type="gramEnd"/>
            <w:r w:rsidRPr="00CE79BA">
              <w:rPr>
                <w:rFonts w:cstheme="minorHAnsi"/>
              </w:rPr>
              <w:t xml:space="preserve"> constitutes a healthy diet (including understanding calories and other nutritional content).</w:t>
            </w:r>
          </w:p>
          <w:p w14:paraId="0F5A8CB0" w14:textId="3E5FB962"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principles of planning and preparing a range of healthy meals.</w:t>
            </w:r>
          </w:p>
          <w:p w14:paraId="49571344" w14:textId="338E451E" w:rsidR="00854148"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lastRenderedPageBreak/>
              <w:t>the</w:t>
            </w:r>
            <w:proofErr w:type="gramEnd"/>
            <w:r w:rsidRPr="00CE79BA">
              <w:rPr>
                <w:rFonts w:cstheme="minorHAnsi"/>
              </w:rPr>
              <w:t xml:space="preserv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Pr="00CE79BA" w:rsidRDefault="001141B6" w:rsidP="001141B6">
            <w:pPr>
              <w:rPr>
                <w:rFonts w:cstheme="minorHAnsi"/>
              </w:rPr>
            </w:pPr>
            <w:r w:rsidRPr="00CE79BA">
              <w:rPr>
                <w:rFonts w:cstheme="minorHAnsi"/>
              </w:rPr>
              <w:lastRenderedPageBreak/>
              <w:t>All of these aspects are covered in lessons within the Puzzles</w:t>
            </w:r>
          </w:p>
          <w:p w14:paraId="7E969BFC" w14:textId="77777777" w:rsidR="001141B6" w:rsidRPr="00CE79BA" w:rsidRDefault="001141B6" w:rsidP="001141B6">
            <w:pPr>
              <w:rPr>
                <w:rFonts w:cstheme="minorHAnsi"/>
              </w:rPr>
            </w:pPr>
          </w:p>
          <w:p w14:paraId="72EB1119"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2C8AE2DC" w14:textId="77777777" w:rsidR="00854148" w:rsidRPr="00CE79BA" w:rsidRDefault="00854148">
            <w:pPr>
              <w:rPr>
                <w:rFonts w:cstheme="minorHAnsi"/>
              </w:rPr>
            </w:pPr>
          </w:p>
        </w:tc>
      </w:tr>
      <w:tr w:rsidR="00854148" w:rsidRPr="00CE79BA" w14:paraId="2C8E6D07" w14:textId="77777777" w:rsidTr="001141B6">
        <w:tc>
          <w:tcPr>
            <w:tcW w:w="2122" w:type="dxa"/>
          </w:tcPr>
          <w:p w14:paraId="630BBF70" w14:textId="0CA2E57A" w:rsidR="00854148" w:rsidRPr="00CE79BA" w:rsidRDefault="00812C7B">
            <w:pPr>
              <w:rPr>
                <w:rFonts w:cstheme="minorHAnsi"/>
                <w:b/>
              </w:rPr>
            </w:pPr>
            <w:r w:rsidRPr="00CE79BA">
              <w:rPr>
                <w:rFonts w:cstheme="minorHAnsi"/>
                <w:b/>
              </w:rPr>
              <w:t>Drugs, alcohol and tobacco</w:t>
            </w:r>
          </w:p>
        </w:tc>
        <w:tc>
          <w:tcPr>
            <w:tcW w:w="7176" w:type="dxa"/>
          </w:tcPr>
          <w:p w14:paraId="0F22F087" w14:textId="77777777" w:rsidR="00974E44" w:rsidRPr="00CE79BA" w:rsidRDefault="00812C7B" w:rsidP="00812C7B">
            <w:pPr>
              <w:pStyle w:val="ListParagraph"/>
              <w:numPr>
                <w:ilvl w:val="0"/>
                <w:numId w:val="28"/>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recognise early signs of physical illness, such as weight loss, or unexplained changes to the body.</w:t>
            </w:r>
          </w:p>
          <w:p w14:paraId="44040C2F" w14:textId="41059B48" w:rsidR="00812C7B" w:rsidRPr="00CE79BA" w:rsidRDefault="00812C7B" w:rsidP="00812C7B">
            <w:pPr>
              <w:pStyle w:val="ListParagraph"/>
              <w:numPr>
                <w:ilvl w:val="0"/>
                <w:numId w:val="28"/>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safe and unsafe exposure to the sun, and how to reduce the risk of sun damage, including skin cancer.</w:t>
            </w:r>
          </w:p>
          <w:p w14:paraId="6A543C6A" w14:textId="15D8F3B3"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the</w:t>
            </w:r>
            <w:proofErr w:type="gramEnd"/>
            <w:r w:rsidRPr="00CE79BA">
              <w:rPr>
                <w:rFonts w:cstheme="minorHAnsi"/>
              </w:rPr>
              <w:t xml:space="preserve"> importance of sufficient good quality sleep for good health and that a lack of sleep can affect weight, mood and ability to learn.</w:t>
            </w:r>
          </w:p>
          <w:p w14:paraId="3C9EAA71" w14:textId="784586B4"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dental health and the benefits of good oral hygiene and dental flossing, including regular check-ups at the dentist.</w:t>
            </w:r>
          </w:p>
          <w:p w14:paraId="2DFD7529" w14:textId="207A2E21" w:rsidR="00812C7B" w:rsidRPr="00CE79BA" w:rsidRDefault="00812C7B" w:rsidP="00974E44">
            <w:pPr>
              <w:pStyle w:val="ListParagraph"/>
              <w:numPr>
                <w:ilvl w:val="0"/>
                <w:numId w:val="28"/>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personal hygiene and germs including bacteria, viruses, how they are spread and treated, and the importance of handwashing.</w:t>
            </w:r>
          </w:p>
          <w:p w14:paraId="54BC2392" w14:textId="1600895C" w:rsidR="00854148" w:rsidRPr="00CE79BA" w:rsidRDefault="00812C7B" w:rsidP="00974E44">
            <w:pPr>
              <w:pStyle w:val="ListParagraph"/>
              <w:numPr>
                <w:ilvl w:val="0"/>
                <w:numId w:val="28"/>
              </w:numPr>
              <w:spacing w:after="0" w:line="240" w:lineRule="auto"/>
              <w:rPr>
                <w:rFonts w:cstheme="minorHAnsi"/>
              </w:rPr>
            </w:pPr>
            <w:r w:rsidRPr="00CE79BA">
              <w:rPr>
                <w:rFonts w:cstheme="minorHAnsi"/>
              </w:rPr>
              <w:t>the facts and science relating to immunisation and vaccination</w:t>
            </w:r>
          </w:p>
        </w:tc>
        <w:tc>
          <w:tcPr>
            <w:tcW w:w="4650" w:type="dxa"/>
          </w:tcPr>
          <w:p w14:paraId="3EFBE458" w14:textId="77777777" w:rsidR="001141B6" w:rsidRPr="00CE79BA" w:rsidRDefault="001141B6" w:rsidP="001141B6">
            <w:pPr>
              <w:rPr>
                <w:rFonts w:cstheme="minorHAnsi"/>
              </w:rPr>
            </w:pPr>
            <w:r w:rsidRPr="00CE79BA">
              <w:rPr>
                <w:rFonts w:cstheme="minorHAnsi"/>
              </w:rPr>
              <w:t>All of these aspects are covered in lessons within the Puzzles</w:t>
            </w:r>
          </w:p>
          <w:p w14:paraId="6073CBF9" w14:textId="77777777" w:rsidR="001141B6" w:rsidRPr="00CE79BA" w:rsidRDefault="001141B6" w:rsidP="001141B6">
            <w:pPr>
              <w:rPr>
                <w:rFonts w:cstheme="minorHAnsi"/>
              </w:rPr>
            </w:pPr>
          </w:p>
          <w:p w14:paraId="5564FEA6"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50AD89DB" w14:textId="77777777" w:rsidR="00854148" w:rsidRPr="00CE79BA" w:rsidRDefault="00854148">
            <w:pPr>
              <w:rPr>
                <w:rFonts w:cstheme="minorHAnsi"/>
              </w:rPr>
            </w:pPr>
          </w:p>
        </w:tc>
      </w:tr>
      <w:tr w:rsidR="00812C7B" w:rsidRPr="00CE79BA" w14:paraId="316D2F98" w14:textId="77777777" w:rsidTr="001141B6">
        <w:tc>
          <w:tcPr>
            <w:tcW w:w="2122" w:type="dxa"/>
          </w:tcPr>
          <w:p w14:paraId="3509A515" w14:textId="65DA2DF9" w:rsidR="00812C7B" w:rsidRPr="00CE79BA" w:rsidRDefault="00812C7B">
            <w:pPr>
              <w:rPr>
                <w:rFonts w:cstheme="minorHAnsi"/>
                <w:b/>
              </w:rPr>
            </w:pPr>
            <w:r w:rsidRPr="00CE79BA">
              <w:rPr>
                <w:rFonts w:cstheme="minorHAnsi"/>
                <w:b/>
              </w:rPr>
              <w:t>Basic first aid</w:t>
            </w:r>
          </w:p>
        </w:tc>
        <w:tc>
          <w:tcPr>
            <w:tcW w:w="7176" w:type="dxa"/>
          </w:tcPr>
          <w:p w14:paraId="37C8B311" w14:textId="77777777" w:rsidR="00812C7B" w:rsidRPr="00CE79BA" w:rsidRDefault="00812C7B" w:rsidP="00974E44">
            <w:pPr>
              <w:pStyle w:val="ListParagraph"/>
              <w:numPr>
                <w:ilvl w:val="0"/>
                <w:numId w:val="31"/>
              </w:numPr>
              <w:spacing w:after="0" w:line="240" w:lineRule="auto"/>
              <w:rPr>
                <w:rFonts w:cstheme="minorHAnsi"/>
              </w:rPr>
            </w:pPr>
            <w:proofErr w:type="gramStart"/>
            <w:r w:rsidRPr="00CE79BA">
              <w:rPr>
                <w:rFonts w:cstheme="minorHAnsi"/>
              </w:rPr>
              <w:t>how</w:t>
            </w:r>
            <w:proofErr w:type="gramEnd"/>
            <w:r w:rsidRPr="00CE79BA">
              <w:rPr>
                <w:rFonts w:cstheme="minorHAnsi"/>
              </w:rPr>
              <w:t xml:space="preserve"> to make a clear and efficient call to emergency services if necessary.</w:t>
            </w:r>
          </w:p>
          <w:p w14:paraId="4E0EF2DD" w14:textId="7DDC779C" w:rsidR="00812C7B" w:rsidRPr="00CE79BA" w:rsidRDefault="00812C7B" w:rsidP="00974E44">
            <w:pPr>
              <w:pStyle w:val="ListParagraph"/>
              <w:numPr>
                <w:ilvl w:val="0"/>
                <w:numId w:val="31"/>
              </w:numPr>
              <w:spacing w:after="0" w:line="240" w:lineRule="auto"/>
              <w:rPr>
                <w:rFonts w:cstheme="minorHAnsi"/>
              </w:rPr>
            </w:pPr>
            <w:proofErr w:type="gramStart"/>
            <w:r w:rsidRPr="00CE79BA">
              <w:rPr>
                <w:rFonts w:cstheme="minorHAnsi"/>
              </w:rPr>
              <w:t>concepts</w:t>
            </w:r>
            <w:proofErr w:type="gramEnd"/>
            <w:r w:rsidRPr="00CE79BA">
              <w:rPr>
                <w:rFonts w:cstheme="minorHAnsi"/>
              </w:rPr>
              <w:t xml:space="preserve"> of basic first-aid, for example dealing with common injuries, including head injuries.</w:t>
            </w:r>
          </w:p>
        </w:tc>
        <w:tc>
          <w:tcPr>
            <w:tcW w:w="4650" w:type="dxa"/>
          </w:tcPr>
          <w:p w14:paraId="1E8A156D" w14:textId="77777777" w:rsidR="001141B6" w:rsidRPr="00CE79BA" w:rsidRDefault="001141B6" w:rsidP="001141B6">
            <w:pPr>
              <w:rPr>
                <w:rFonts w:cstheme="minorHAnsi"/>
              </w:rPr>
            </w:pPr>
            <w:r w:rsidRPr="00CE79BA">
              <w:rPr>
                <w:rFonts w:cstheme="minorHAnsi"/>
              </w:rPr>
              <w:t>All of these aspects are covered in lessons within the Puzzles</w:t>
            </w:r>
          </w:p>
          <w:p w14:paraId="3264B863" w14:textId="77777777" w:rsidR="001141B6" w:rsidRPr="00CE79BA" w:rsidRDefault="001141B6" w:rsidP="001141B6">
            <w:pPr>
              <w:rPr>
                <w:rFonts w:cstheme="minorHAnsi"/>
              </w:rPr>
            </w:pPr>
          </w:p>
          <w:p w14:paraId="5D0273DF" w14:textId="77777777"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2E87F921" w14:textId="77777777" w:rsidR="00812C7B" w:rsidRPr="00CE79BA" w:rsidRDefault="00812C7B">
            <w:pPr>
              <w:rPr>
                <w:rFonts w:cstheme="minorHAnsi"/>
              </w:rPr>
            </w:pPr>
          </w:p>
        </w:tc>
      </w:tr>
      <w:tr w:rsidR="00812C7B" w:rsidRPr="00CE79BA" w14:paraId="6567C35A" w14:textId="77777777" w:rsidTr="001141B6">
        <w:tc>
          <w:tcPr>
            <w:tcW w:w="2122" w:type="dxa"/>
          </w:tcPr>
          <w:p w14:paraId="675A8DFB" w14:textId="1F8471D4" w:rsidR="00812C7B" w:rsidRPr="00CE79BA" w:rsidRDefault="00812C7B">
            <w:pPr>
              <w:rPr>
                <w:rFonts w:cstheme="minorHAnsi"/>
                <w:b/>
              </w:rPr>
            </w:pPr>
            <w:r w:rsidRPr="00CE79BA">
              <w:rPr>
                <w:rFonts w:cstheme="minorHAnsi"/>
                <w:b/>
              </w:rPr>
              <w:t>Changing adolescent body</w:t>
            </w:r>
          </w:p>
        </w:tc>
        <w:tc>
          <w:tcPr>
            <w:tcW w:w="7176" w:type="dxa"/>
          </w:tcPr>
          <w:p w14:paraId="6F1477C2" w14:textId="77777777" w:rsidR="00812C7B" w:rsidRPr="00CE79BA" w:rsidRDefault="00812C7B" w:rsidP="004A29B3">
            <w:pPr>
              <w:pStyle w:val="ListParagraph"/>
              <w:numPr>
                <w:ilvl w:val="0"/>
                <w:numId w:val="32"/>
              </w:numPr>
              <w:spacing w:after="0" w:line="240" w:lineRule="auto"/>
              <w:rPr>
                <w:rFonts w:cstheme="minorHAnsi"/>
              </w:rPr>
            </w:pPr>
            <w:proofErr w:type="gramStart"/>
            <w:r w:rsidRPr="00CE79BA">
              <w:rPr>
                <w:rFonts w:cstheme="minorHAnsi"/>
              </w:rPr>
              <w:t>key</w:t>
            </w:r>
            <w:proofErr w:type="gramEnd"/>
            <w:r w:rsidRPr="00CE79BA">
              <w:rPr>
                <w:rFonts w:cstheme="minorHAnsi"/>
              </w:rPr>
              <w:t xml:space="preserve"> facts about puberty and the changing adolescent body, particularly from age 9 through to age 11, including physical and emotional changes.</w:t>
            </w:r>
          </w:p>
          <w:p w14:paraId="1805B44C" w14:textId="4B5EF5FE" w:rsidR="00812C7B" w:rsidRPr="00CE79BA" w:rsidRDefault="00812C7B" w:rsidP="004A29B3">
            <w:pPr>
              <w:pStyle w:val="ListParagraph"/>
              <w:numPr>
                <w:ilvl w:val="0"/>
                <w:numId w:val="32"/>
              </w:numPr>
              <w:spacing w:after="0" w:line="240" w:lineRule="auto"/>
              <w:rPr>
                <w:rFonts w:cstheme="minorHAnsi"/>
              </w:rPr>
            </w:pPr>
            <w:proofErr w:type="gramStart"/>
            <w:r w:rsidRPr="00CE79BA">
              <w:rPr>
                <w:rFonts w:cstheme="minorHAnsi"/>
              </w:rPr>
              <w:t>about</w:t>
            </w:r>
            <w:proofErr w:type="gramEnd"/>
            <w:r w:rsidRPr="00CE79BA">
              <w:rPr>
                <w:rFonts w:cstheme="minorHAnsi"/>
              </w:rPr>
              <w:t xml:space="preserve"> menstrual wellbeing including the key facts about the menstrual cycle.</w:t>
            </w:r>
          </w:p>
        </w:tc>
        <w:tc>
          <w:tcPr>
            <w:tcW w:w="4650" w:type="dxa"/>
          </w:tcPr>
          <w:p w14:paraId="42241DE9" w14:textId="77777777" w:rsidR="001141B6" w:rsidRPr="00CE79BA" w:rsidRDefault="001141B6" w:rsidP="001141B6">
            <w:pPr>
              <w:rPr>
                <w:rFonts w:cstheme="minorHAnsi"/>
              </w:rPr>
            </w:pPr>
            <w:r w:rsidRPr="00CE79BA">
              <w:rPr>
                <w:rFonts w:cstheme="minorHAnsi"/>
              </w:rPr>
              <w:t>All of these aspects are covered in lessons within the Puzzles</w:t>
            </w:r>
          </w:p>
          <w:p w14:paraId="7E9C3CB2" w14:textId="77777777" w:rsidR="001141B6" w:rsidRPr="00CE79BA" w:rsidRDefault="001141B6" w:rsidP="001141B6">
            <w:pPr>
              <w:rPr>
                <w:rFonts w:cstheme="minorHAnsi"/>
              </w:rPr>
            </w:pPr>
          </w:p>
          <w:p w14:paraId="36373158" w14:textId="2A449FEF"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Changing Me</w:t>
            </w:r>
          </w:p>
          <w:p w14:paraId="4AD17CB0" w14:textId="61A947DF" w:rsidR="001141B6" w:rsidRPr="00CE79BA" w:rsidRDefault="001141B6" w:rsidP="001141B6">
            <w:pPr>
              <w:pStyle w:val="ListParagraph"/>
              <w:numPr>
                <w:ilvl w:val="0"/>
                <w:numId w:val="19"/>
              </w:numPr>
              <w:spacing w:after="0" w:line="240" w:lineRule="auto"/>
              <w:rPr>
                <w:rFonts w:cstheme="minorHAnsi"/>
              </w:rPr>
            </w:pPr>
            <w:r w:rsidRPr="00CE79BA">
              <w:rPr>
                <w:rFonts w:cstheme="minorHAnsi"/>
              </w:rPr>
              <w:t>Healthy Me</w:t>
            </w:r>
          </w:p>
          <w:p w14:paraId="2DE2807B" w14:textId="77777777" w:rsidR="00812C7B" w:rsidRPr="00CE79BA" w:rsidRDefault="00812C7B">
            <w:pPr>
              <w:rPr>
                <w:rFonts w:cstheme="minorHAnsi"/>
              </w:rPr>
            </w:pPr>
          </w:p>
        </w:tc>
      </w:tr>
    </w:tbl>
    <w:p w14:paraId="6B85C0D6" w14:textId="61C21102" w:rsidR="008664B9" w:rsidRPr="00FD1233" w:rsidRDefault="008664B9" w:rsidP="00FD1233">
      <w:pPr>
        <w:rPr>
          <w:rFonts w:cstheme="minorHAnsi"/>
          <w:sz w:val="28"/>
        </w:rPr>
        <w:sectPr w:rsidR="008664B9" w:rsidRPr="00FD1233" w:rsidSect="00CE79BA">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237D41E" w14:textId="64827D0C" w:rsidR="0075081B" w:rsidRPr="00CE79BA" w:rsidRDefault="0075081B" w:rsidP="00917BD5">
      <w:pPr>
        <w:spacing w:line="240" w:lineRule="auto"/>
        <w:rPr>
          <w:rFonts w:cstheme="minorHAnsi"/>
        </w:rPr>
      </w:pPr>
    </w:p>
    <w:sectPr w:rsidR="0075081B" w:rsidRPr="00CE79BA" w:rsidSect="00CE79BA">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7B61" w14:textId="77777777" w:rsidR="002E5265" w:rsidRDefault="002E5265" w:rsidP="00644263">
      <w:pPr>
        <w:spacing w:after="0" w:line="240" w:lineRule="auto"/>
      </w:pPr>
      <w:r>
        <w:separator/>
      </w:r>
    </w:p>
  </w:endnote>
  <w:endnote w:type="continuationSeparator" w:id="0">
    <w:p w14:paraId="2FEE7D32" w14:textId="77777777" w:rsidR="002E5265" w:rsidRDefault="002E5265"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69293" w14:textId="1BFEDE51" w:rsidR="00C20178" w:rsidRDefault="00C20178" w:rsidP="00C20178">
    <w:pPr>
      <w:pStyle w:val="Footer"/>
      <w:jc w:val="center"/>
    </w:pPr>
    <w:r>
      <w:t xml:space="preserve">Copyright </w:t>
    </w:r>
    <w:r w:rsidR="00046A23">
      <w:t xml:space="preserve">© 2020 </w:t>
    </w:r>
    <w:r>
      <w:t>Jigsaw PSHE Ltd</w:t>
    </w:r>
  </w:p>
  <w:p w14:paraId="3B878038" w14:textId="77777777" w:rsidR="00974E44" w:rsidRDefault="00974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D3E27" w14:textId="77777777" w:rsidR="002E5265" w:rsidRDefault="002E5265" w:rsidP="00644263">
      <w:pPr>
        <w:spacing w:after="0" w:line="240" w:lineRule="auto"/>
      </w:pPr>
      <w:r>
        <w:separator/>
      </w:r>
    </w:p>
  </w:footnote>
  <w:footnote w:type="continuationSeparator" w:id="0">
    <w:p w14:paraId="3FD965CA" w14:textId="77777777" w:rsidR="002E5265" w:rsidRDefault="002E5265"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4F5431"/>
    <w:multiLevelType w:val="hybridMultilevel"/>
    <w:tmpl w:val="6826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67E7"/>
    <w:rsid w:val="0008709E"/>
    <w:rsid w:val="00087D1F"/>
    <w:rsid w:val="000A0702"/>
    <w:rsid w:val="000B0FC2"/>
    <w:rsid w:val="000B2A4D"/>
    <w:rsid w:val="000C0139"/>
    <w:rsid w:val="000C170D"/>
    <w:rsid w:val="000C1E11"/>
    <w:rsid w:val="000C2B88"/>
    <w:rsid w:val="000C2E4A"/>
    <w:rsid w:val="000D2CE9"/>
    <w:rsid w:val="000E129B"/>
    <w:rsid w:val="000E3BCE"/>
    <w:rsid w:val="001141B6"/>
    <w:rsid w:val="00125FCF"/>
    <w:rsid w:val="0014436B"/>
    <w:rsid w:val="0017200A"/>
    <w:rsid w:val="0018147E"/>
    <w:rsid w:val="00191ED2"/>
    <w:rsid w:val="001963E4"/>
    <w:rsid w:val="001B05E7"/>
    <w:rsid w:val="001C5F38"/>
    <w:rsid w:val="001F074B"/>
    <w:rsid w:val="001F698D"/>
    <w:rsid w:val="0022716D"/>
    <w:rsid w:val="00231CB8"/>
    <w:rsid w:val="00234271"/>
    <w:rsid w:val="00241521"/>
    <w:rsid w:val="00252AA1"/>
    <w:rsid w:val="00257E74"/>
    <w:rsid w:val="00260C6C"/>
    <w:rsid w:val="0027651A"/>
    <w:rsid w:val="00291AF8"/>
    <w:rsid w:val="002A1B3D"/>
    <w:rsid w:val="002B4E9D"/>
    <w:rsid w:val="002C013D"/>
    <w:rsid w:val="002D1B04"/>
    <w:rsid w:val="002D4B00"/>
    <w:rsid w:val="002E5265"/>
    <w:rsid w:val="002F17FD"/>
    <w:rsid w:val="002F38A3"/>
    <w:rsid w:val="002F5329"/>
    <w:rsid w:val="003119D2"/>
    <w:rsid w:val="00317CEB"/>
    <w:rsid w:val="00332EE8"/>
    <w:rsid w:val="003A6E88"/>
    <w:rsid w:val="003B7A38"/>
    <w:rsid w:val="004003D9"/>
    <w:rsid w:val="0043584B"/>
    <w:rsid w:val="00446F45"/>
    <w:rsid w:val="00451A5E"/>
    <w:rsid w:val="00477C7F"/>
    <w:rsid w:val="004A29B3"/>
    <w:rsid w:val="004A772D"/>
    <w:rsid w:val="004B294A"/>
    <w:rsid w:val="004B328B"/>
    <w:rsid w:val="004E038C"/>
    <w:rsid w:val="004E1432"/>
    <w:rsid w:val="004E3F11"/>
    <w:rsid w:val="004E6B81"/>
    <w:rsid w:val="005049D2"/>
    <w:rsid w:val="005153CA"/>
    <w:rsid w:val="005204FB"/>
    <w:rsid w:val="00532773"/>
    <w:rsid w:val="00534B6E"/>
    <w:rsid w:val="005438B8"/>
    <w:rsid w:val="00546A81"/>
    <w:rsid w:val="005601DE"/>
    <w:rsid w:val="00590156"/>
    <w:rsid w:val="00592A68"/>
    <w:rsid w:val="00596B33"/>
    <w:rsid w:val="005973C8"/>
    <w:rsid w:val="005A0817"/>
    <w:rsid w:val="005A6816"/>
    <w:rsid w:val="005B4EC5"/>
    <w:rsid w:val="005C6A6A"/>
    <w:rsid w:val="005D0FD6"/>
    <w:rsid w:val="005D1E24"/>
    <w:rsid w:val="005F4FF8"/>
    <w:rsid w:val="00601F8C"/>
    <w:rsid w:val="00603F15"/>
    <w:rsid w:val="006215D2"/>
    <w:rsid w:val="00634E6F"/>
    <w:rsid w:val="00644263"/>
    <w:rsid w:val="006450BE"/>
    <w:rsid w:val="006518E2"/>
    <w:rsid w:val="00655A0B"/>
    <w:rsid w:val="00662238"/>
    <w:rsid w:val="0067219D"/>
    <w:rsid w:val="00673DE5"/>
    <w:rsid w:val="006A586F"/>
    <w:rsid w:val="006C7D7D"/>
    <w:rsid w:val="006E7E5D"/>
    <w:rsid w:val="0071405C"/>
    <w:rsid w:val="0072558E"/>
    <w:rsid w:val="007346B8"/>
    <w:rsid w:val="0075081B"/>
    <w:rsid w:val="00770B09"/>
    <w:rsid w:val="0079716D"/>
    <w:rsid w:val="007B1462"/>
    <w:rsid w:val="007C38AE"/>
    <w:rsid w:val="007F127F"/>
    <w:rsid w:val="007F6ABD"/>
    <w:rsid w:val="00804768"/>
    <w:rsid w:val="00811F8C"/>
    <w:rsid w:val="00812C7B"/>
    <w:rsid w:val="00813091"/>
    <w:rsid w:val="0082237A"/>
    <w:rsid w:val="008260DC"/>
    <w:rsid w:val="00827042"/>
    <w:rsid w:val="00853729"/>
    <w:rsid w:val="00854148"/>
    <w:rsid w:val="00863F5E"/>
    <w:rsid w:val="008664B9"/>
    <w:rsid w:val="00880F30"/>
    <w:rsid w:val="00894C1B"/>
    <w:rsid w:val="008A4C62"/>
    <w:rsid w:val="008A5198"/>
    <w:rsid w:val="008C6A35"/>
    <w:rsid w:val="008D01AE"/>
    <w:rsid w:val="008F49B2"/>
    <w:rsid w:val="009078AA"/>
    <w:rsid w:val="00917BD5"/>
    <w:rsid w:val="00920EB1"/>
    <w:rsid w:val="00921D9C"/>
    <w:rsid w:val="00957EDB"/>
    <w:rsid w:val="0096325F"/>
    <w:rsid w:val="00974E44"/>
    <w:rsid w:val="009848C4"/>
    <w:rsid w:val="009B041F"/>
    <w:rsid w:val="009B0C8E"/>
    <w:rsid w:val="009B12A4"/>
    <w:rsid w:val="009B74B9"/>
    <w:rsid w:val="009D10F2"/>
    <w:rsid w:val="009E49F4"/>
    <w:rsid w:val="009F4F30"/>
    <w:rsid w:val="009F5EE0"/>
    <w:rsid w:val="00A42CAC"/>
    <w:rsid w:val="00A51117"/>
    <w:rsid w:val="00A56A3D"/>
    <w:rsid w:val="00A57CB2"/>
    <w:rsid w:val="00A60AE1"/>
    <w:rsid w:val="00A72296"/>
    <w:rsid w:val="00AC6C09"/>
    <w:rsid w:val="00AD738D"/>
    <w:rsid w:val="00AD79BA"/>
    <w:rsid w:val="00AF292D"/>
    <w:rsid w:val="00B00693"/>
    <w:rsid w:val="00B07C08"/>
    <w:rsid w:val="00B106F0"/>
    <w:rsid w:val="00B134E5"/>
    <w:rsid w:val="00B2193F"/>
    <w:rsid w:val="00B321CF"/>
    <w:rsid w:val="00B5742B"/>
    <w:rsid w:val="00B622AC"/>
    <w:rsid w:val="00B929EC"/>
    <w:rsid w:val="00BD3327"/>
    <w:rsid w:val="00BE4595"/>
    <w:rsid w:val="00BF70A9"/>
    <w:rsid w:val="00C20178"/>
    <w:rsid w:val="00C36E86"/>
    <w:rsid w:val="00C42485"/>
    <w:rsid w:val="00C4289D"/>
    <w:rsid w:val="00C56167"/>
    <w:rsid w:val="00C6776E"/>
    <w:rsid w:val="00C769D3"/>
    <w:rsid w:val="00C83D35"/>
    <w:rsid w:val="00C87998"/>
    <w:rsid w:val="00C9563B"/>
    <w:rsid w:val="00CA1EEA"/>
    <w:rsid w:val="00CB0B9D"/>
    <w:rsid w:val="00CC1848"/>
    <w:rsid w:val="00CE099E"/>
    <w:rsid w:val="00CE2416"/>
    <w:rsid w:val="00CE79BA"/>
    <w:rsid w:val="00CF0C47"/>
    <w:rsid w:val="00CF2811"/>
    <w:rsid w:val="00CF3BFA"/>
    <w:rsid w:val="00D00866"/>
    <w:rsid w:val="00D1227C"/>
    <w:rsid w:val="00D428A7"/>
    <w:rsid w:val="00D44141"/>
    <w:rsid w:val="00D4732B"/>
    <w:rsid w:val="00D67123"/>
    <w:rsid w:val="00D70675"/>
    <w:rsid w:val="00D7267F"/>
    <w:rsid w:val="00D81EF2"/>
    <w:rsid w:val="00D903A1"/>
    <w:rsid w:val="00DC1CE5"/>
    <w:rsid w:val="00DD673B"/>
    <w:rsid w:val="00DE3E77"/>
    <w:rsid w:val="00DE42C5"/>
    <w:rsid w:val="00E06E73"/>
    <w:rsid w:val="00E46A58"/>
    <w:rsid w:val="00E5732B"/>
    <w:rsid w:val="00E601AC"/>
    <w:rsid w:val="00E61ADB"/>
    <w:rsid w:val="00E7094B"/>
    <w:rsid w:val="00E73E2D"/>
    <w:rsid w:val="00E7429A"/>
    <w:rsid w:val="00E7556B"/>
    <w:rsid w:val="00E86589"/>
    <w:rsid w:val="00EC0862"/>
    <w:rsid w:val="00EC58CF"/>
    <w:rsid w:val="00EC633D"/>
    <w:rsid w:val="00EC763C"/>
    <w:rsid w:val="00ED38BC"/>
    <w:rsid w:val="00ED56EC"/>
    <w:rsid w:val="00ED64B7"/>
    <w:rsid w:val="00F10503"/>
    <w:rsid w:val="00F10EC9"/>
    <w:rsid w:val="00F22637"/>
    <w:rsid w:val="00F315C5"/>
    <w:rsid w:val="00F368D8"/>
    <w:rsid w:val="00F7710B"/>
    <w:rsid w:val="00FD1233"/>
    <w:rsid w:val="00FD1D98"/>
    <w:rsid w:val="00FD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paragraph" w:styleId="Heading6">
    <w:name w:val="heading 6"/>
    <w:basedOn w:val="Normal"/>
    <w:next w:val="Normal"/>
    <w:link w:val="Heading6Char"/>
    <w:uiPriority w:val="9"/>
    <w:semiHidden/>
    <w:unhideWhenUsed/>
    <w:qFormat/>
    <w:rsid w:val="00BF70A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1">
    <w:name w:val="Unresolved Mention1"/>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BF70A9"/>
    <w:rPr>
      <w:rFonts w:asciiTheme="majorHAnsi" w:eastAsiaTheme="majorEastAsia" w:hAnsiTheme="majorHAnsi" w:cstheme="majorBidi"/>
      <w:color w:val="1F4D78" w:themeColor="accent1" w:themeShade="7F"/>
    </w:rPr>
  </w:style>
  <w:style w:type="character" w:customStyle="1" w:styleId="UnresolvedMention2">
    <w:name w:val="Unresolved Mention2"/>
    <w:basedOn w:val="DefaultParagraphFont"/>
    <w:uiPriority w:val="99"/>
    <w:semiHidden/>
    <w:unhideWhenUsed/>
    <w:rsid w:val="003B7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victoriadock.hull.sch.uk"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473da5-b5dc-43d6-b20c-0622e0a6b569">
      <Terms xmlns="http://schemas.microsoft.com/office/infopath/2007/PartnerControls"/>
    </lcf76f155ced4ddcb4097134ff3c332f>
    <TaxCatchAll xmlns="58917be5-f5bd-460c-b93b-d32d9ce75f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67D339911F3F43B77E94CC2B8ABE89" ma:contentTypeVersion="17" ma:contentTypeDescription="Create a new document." ma:contentTypeScope="" ma:versionID="400c5fe1362b54ae3e24d883339804f3">
  <xsd:schema xmlns:xsd="http://www.w3.org/2001/XMLSchema" xmlns:xs="http://www.w3.org/2001/XMLSchema" xmlns:p="http://schemas.microsoft.com/office/2006/metadata/properties" xmlns:ns2="bd473da5-b5dc-43d6-b20c-0622e0a6b569" xmlns:ns3="58917be5-f5bd-460c-b93b-d32d9ce75f13" targetNamespace="http://schemas.microsoft.com/office/2006/metadata/properties" ma:root="true" ma:fieldsID="aaa2c9b3fafb00fbbb6c0a164177afca" ns2:_="" ns3:_="">
    <xsd:import namespace="bd473da5-b5dc-43d6-b20c-0622e0a6b569"/>
    <xsd:import namespace="58917be5-f5bd-460c-b93b-d32d9ce75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3da5-b5dc-43d6-b20c-0622e0a6b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17be5-f5bd-460c-b93b-d32d9ce75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205264-1817-4a50-94ff-045767b5bca3}" ma:internalName="TaxCatchAll" ma:showField="CatchAllData" ma:web="58917be5-f5bd-460c-b93b-d32d9ce7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9F8B-75AC-43C8-8D64-90C7AABF9847}">
  <ds:schemaRefs>
    <ds:schemaRef ds:uri="http://schemas.microsoft.com/sharepoint/v3/contenttype/forms"/>
  </ds:schemaRefs>
</ds:datastoreItem>
</file>

<file path=customXml/itemProps2.xml><?xml version="1.0" encoding="utf-8"?>
<ds:datastoreItem xmlns:ds="http://schemas.openxmlformats.org/officeDocument/2006/customXml" ds:itemID="{27187DC3-490A-4B97-A9E2-FA9BF28F3CA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d473da5-b5dc-43d6-b20c-0622e0a6b569"/>
    <ds:schemaRef ds:uri="http://schemas.microsoft.com/office/2006/metadata/properties"/>
    <ds:schemaRef ds:uri="http://purl.org/dc/terms/"/>
    <ds:schemaRef ds:uri="58917be5-f5bd-460c-b93b-d32d9ce75f13"/>
    <ds:schemaRef ds:uri="http://www.w3.org/XML/1998/namespace"/>
    <ds:schemaRef ds:uri="http://purl.org/dc/dcmitype/"/>
  </ds:schemaRefs>
</ds:datastoreItem>
</file>

<file path=customXml/itemProps3.xml><?xml version="1.0" encoding="utf-8"?>
<ds:datastoreItem xmlns:ds="http://schemas.openxmlformats.org/officeDocument/2006/customXml" ds:itemID="{D300063F-DE0E-481A-88A1-5E01F2833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3da5-b5dc-43d6-b20c-0622e0a6b569"/>
    <ds:schemaRef ds:uri="58917be5-f5bd-460c-b93b-d32d9ce7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B0071-FF5E-4B90-997F-7A8F32A8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Antonia Saunders</cp:lastModifiedBy>
  <cp:revision>2</cp:revision>
  <dcterms:created xsi:type="dcterms:W3CDTF">2024-10-09T08:19:00Z</dcterms:created>
  <dcterms:modified xsi:type="dcterms:W3CDTF">2024-10-09T08:19:00Z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0x0101001467D339911F3F43B77E94CC2B8ABE89</vt:lpwstr>
  </property>
</Properties>
</file>