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80" w:rsidRPr="00615086" w:rsidRDefault="00EC6580" w:rsidP="00E0095B">
      <w:pPr>
        <w:pStyle w:val="Heading1"/>
        <w:numPr>
          <w:ilvl w:val="0"/>
          <w:numId w:val="0"/>
        </w:numPr>
        <w:spacing w:before="100" w:beforeAutospacing="1" w:after="100" w:afterAutospacing="1"/>
        <w:jc w:val="center"/>
        <w:rPr>
          <w:sz w:val="44"/>
          <w:szCs w:val="44"/>
        </w:rPr>
      </w:pPr>
      <w:bookmarkStart w:id="0" w:name="_GoBack"/>
      <w:bookmarkEnd w:id="0"/>
    </w:p>
    <w:p w:rsidR="00EC6580" w:rsidRPr="00615086" w:rsidRDefault="00EC6580" w:rsidP="00E0095B">
      <w:pPr>
        <w:pStyle w:val="Heading1"/>
        <w:numPr>
          <w:ilvl w:val="0"/>
          <w:numId w:val="0"/>
        </w:numPr>
        <w:spacing w:before="100" w:beforeAutospacing="1" w:after="100" w:afterAutospacing="1"/>
        <w:jc w:val="center"/>
        <w:rPr>
          <w:sz w:val="44"/>
          <w:szCs w:val="44"/>
        </w:rPr>
      </w:pPr>
      <w:r w:rsidRPr="00615086">
        <w:rPr>
          <w:sz w:val="44"/>
          <w:szCs w:val="44"/>
        </w:rPr>
        <w:t>VICTORIA DOCK PRIMARY SCHOOL</w:t>
      </w:r>
    </w:p>
    <w:p w:rsidR="00615086" w:rsidRPr="00615086" w:rsidRDefault="00615086" w:rsidP="00615086">
      <w:pPr>
        <w:spacing w:before="100" w:beforeAutospacing="1" w:after="100" w:afterAutospacing="1"/>
        <w:rPr>
          <w:rFonts w:ascii="Arial" w:hAnsi="Arial" w:cs="Arial"/>
          <w:b/>
          <w:sz w:val="52"/>
          <w:szCs w:val="44"/>
          <w:u w:val="single"/>
        </w:rPr>
      </w:pPr>
    </w:p>
    <w:p w:rsidR="00EC6580" w:rsidRDefault="00615086" w:rsidP="00E0095B">
      <w:pPr>
        <w:pStyle w:val="Heading6"/>
        <w:numPr>
          <w:ilvl w:val="0"/>
          <w:numId w:val="0"/>
        </w:numPr>
        <w:spacing w:before="100" w:beforeAutospacing="1" w:after="100" w:afterAutospacing="1"/>
        <w:jc w:val="center"/>
        <w:rPr>
          <w:rFonts w:ascii="Arial" w:hAnsi="Arial" w:cs="Arial"/>
          <w:sz w:val="40"/>
          <w:szCs w:val="44"/>
        </w:rPr>
      </w:pPr>
      <w:r w:rsidRPr="00615086">
        <w:rPr>
          <w:rFonts w:ascii="Arial" w:hAnsi="Arial" w:cs="Arial"/>
          <w:sz w:val="40"/>
          <w:szCs w:val="44"/>
        </w:rPr>
        <w:t xml:space="preserve">WHISTLE BLOWING POLICY </w:t>
      </w:r>
    </w:p>
    <w:p w:rsidR="00615086" w:rsidRDefault="00615086" w:rsidP="00615086"/>
    <w:p w:rsidR="00615086" w:rsidRDefault="00615086" w:rsidP="00615086"/>
    <w:p w:rsidR="00615086" w:rsidRDefault="00615086" w:rsidP="00615086"/>
    <w:p w:rsidR="00615086" w:rsidRDefault="00615086" w:rsidP="00615086"/>
    <w:p w:rsidR="00615086" w:rsidRDefault="00615086" w:rsidP="00615086"/>
    <w:p w:rsidR="00615086" w:rsidRPr="00615086" w:rsidRDefault="00615086" w:rsidP="00615086"/>
    <w:p w:rsidR="001B795A" w:rsidRPr="00615086" w:rsidRDefault="00615086" w:rsidP="00E0095B">
      <w:pPr>
        <w:spacing w:before="100" w:beforeAutospacing="1" w:after="100" w:afterAutospacing="1"/>
        <w:jc w:val="center"/>
        <w:rPr>
          <w:rFonts w:ascii="Arial" w:hAnsi="Arial" w:cs="Arial"/>
          <w:sz w:val="52"/>
          <w:szCs w:val="44"/>
        </w:rPr>
      </w:pPr>
      <w:r>
        <w:rPr>
          <w:rFonts w:ascii="Arial" w:hAnsi="Arial" w:cs="Arial"/>
          <w:noProof/>
          <w:sz w:val="44"/>
          <w:szCs w:val="44"/>
          <w:lang w:eastAsia="en-GB"/>
        </w:rPr>
        <w:drawing>
          <wp:inline distT="0" distB="0" distL="0" distR="0">
            <wp:extent cx="2156460" cy="2156460"/>
            <wp:effectExtent l="0" t="0" r="0" b="0"/>
            <wp:docPr id="1" name="Picture 1" descr="Lat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a:ln>
                      <a:noFill/>
                    </a:ln>
                  </pic:spPr>
                </pic:pic>
              </a:graphicData>
            </a:graphic>
          </wp:inline>
        </w:drawing>
      </w:r>
    </w:p>
    <w:p w:rsidR="00EC6580" w:rsidRPr="00615086" w:rsidRDefault="00EC6580" w:rsidP="00EC6580">
      <w:pPr>
        <w:spacing w:before="100" w:beforeAutospacing="1" w:after="100" w:afterAutospacing="1"/>
        <w:jc w:val="center"/>
        <w:outlineLvl w:val="0"/>
        <w:rPr>
          <w:rFonts w:ascii="Arial" w:hAnsi="Arial" w:cs="Arial"/>
          <w:b/>
          <w:sz w:val="32"/>
          <w:szCs w:val="32"/>
          <w:lang w:val="en-US"/>
        </w:rPr>
      </w:pPr>
      <w:r w:rsidRPr="00615086">
        <w:rPr>
          <w:rFonts w:ascii="Arial" w:hAnsi="Arial" w:cs="Arial"/>
          <w:b/>
          <w:bCs/>
          <w:i/>
          <w:iCs/>
          <w:sz w:val="32"/>
          <w:szCs w:val="32"/>
        </w:rPr>
        <w:t>Working together for your children</w:t>
      </w:r>
    </w:p>
    <w:p w:rsidR="00EC6580" w:rsidRPr="00615086" w:rsidRDefault="00EC6580" w:rsidP="00EC6580">
      <w:pPr>
        <w:spacing w:before="100" w:beforeAutospacing="1" w:after="100" w:afterAutospacing="1"/>
        <w:jc w:val="center"/>
        <w:rPr>
          <w:rFonts w:ascii="Arial" w:hAnsi="Arial" w:cs="Arial"/>
          <w:sz w:val="52"/>
          <w:szCs w:val="44"/>
        </w:rPr>
      </w:pPr>
    </w:p>
    <w:p w:rsidR="00615086" w:rsidRDefault="00615086" w:rsidP="00615086">
      <w:pPr>
        <w:pStyle w:val="Heading4"/>
        <w:numPr>
          <w:ilvl w:val="0"/>
          <w:numId w:val="0"/>
        </w:numPr>
        <w:spacing w:before="100" w:beforeAutospacing="1" w:after="100" w:afterAutospacing="1"/>
        <w:rPr>
          <w:rFonts w:ascii="Arial" w:hAnsi="Arial" w:cs="Arial"/>
          <w:b w:val="0"/>
          <w:bCs w:val="0"/>
          <w:sz w:val="52"/>
          <w:szCs w:val="44"/>
        </w:rPr>
      </w:pPr>
    </w:p>
    <w:p w:rsidR="00EC6580" w:rsidRPr="00615086" w:rsidRDefault="00927279" w:rsidP="00615086">
      <w:pPr>
        <w:pStyle w:val="Heading4"/>
        <w:numPr>
          <w:ilvl w:val="0"/>
          <w:numId w:val="0"/>
        </w:numPr>
        <w:spacing w:before="100" w:beforeAutospacing="1" w:after="100" w:afterAutospacing="1"/>
        <w:jc w:val="center"/>
        <w:rPr>
          <w:rFonts w:ascii="Arial" w:hAnsi="Arial" w:cs="Arial"/>
          <w:b w:val="0"/>
          <w:color w:val="FF0000"/>
          <w:sz w:val="36"/>
          <w:szCs w:val="36"/>
        </w:rPr>
      </w:pPr>
      <w:r>
        <w:rPr>
          <w:rFonts w:ascii="Arial" w:hAnsi="Arial" w:cs="Arial"/>
          <w:b w:val="0"/>
          <w:sz w:val="36"/>
          <w:szCs w:val="36"/>
        </w:rPr>
        <w:t>Updated: Autumn</w:t>
      </w:r>
      <w:r w:rsidR="00E51F28">
        <w:rPr>
          <w:rFonts w:ascii="Arial" w:hAnsi="Arial" w:cs="Arial"/>
          <w:b w:val="0"/>
          <w:sz w:val="36"/>
          <w:szCs w:val="36"/>
        </w:rPr>
        <w:t xml:space="preserve"> 201</w:t>
      </w:r>
      <w:r>
        <w:rPr>
          <w:rFonts w:ascii="Arial" w:hAnsi="Arial" w:cs="Arial"/>
          <w:b w:val="0"/>
          <w:sz w:val="36"/>
          <w:szCs w:val="36"/>
        </w:rPr>
        <w:t>9</w:t>
      </w:r>
    </w:p>
    <w:p w:rsidR="00EC6580" w:rsidRPr="00615086" w:rsidRDefault="00E51F28" w:rsidP="00615086">
      <w:pPr>
        <w:spacing w:before="100" w:beforeAutospacing="1" w:after="100" w:afterAutospacing="1"/>
        <w:jc w:val="center"/>
        <w:rPr>
          <w:rFonts w:ascii="Arial" w:hAnsi="Arial" w:cs="Arial"/>
          <w:color w:val="FF0000"/>
          <w:sz w:val="36"/>
          <w:szCs w:val="36"/>
        </w:rPr>
      </w:pPr>
      <w:r>
        <w:rPr>
          <w:rFonts w:ascii="Arial" w:hAnsi="Arial" w:cs="Arial"/>
          <w:sz w:val="36"/>
          <w:szCs w:val="36"/>
        </w:rPr>
        <w:t>To Be Reviewed: Autumn, 20</w:t>
      </w:r>
      <w:r w:rsidR="00927279">
        <w:rPr>
          <w:rFonts w:ascii="Arial" w:hAnsi="Arial" w:cs="Arial"/>
          <w:sz w:val="36"/>
          <w:szCs w:val="36"/>
        </w:rPr>
        <w:t>21</w:t>
      </w:r>
    </w:p>
    <w:p w:rsidR="00AB38FC" w:rsidRPr="00615086" w:rsidRDefault="00EC6580" w:rsidP="00734CFD">
      <w:pPr>
        <w:jc w:val="center"/>
        <w:rPr>
          <w:rFonts w:ascii="Arial" w:hAnsi="Arial" w:cs="Arial"/>
          <w:b/>
          <w:color w:val="006600"/>
          <w:sz w:val="32"/>
          <w:szCs w:val="32"/>
        </w:rPr>
      </w:pPr>
      <w:r w:rsidRPr="00615086">
        <w:rPr>
          <w:rFonts w:ascii="Arial" w:hAnsi="Arial" w:cs="Arial"/>
          <w:lang w:val="en-US"/>
        </w:rPr>
        <w:br w:type="page"/>
      </w:r>
    </w:p>
    <w:p w:rsidR="00AB38FC" w:rsidRPr="00615086" w:rsidRDefault="00AB38FC" w:rsidP="006C603A">
      <w:pPr>
        <w:pStyle w:val="Heading5"/>
        <w:numPr>
          <w:ilvl w:val="0"/>
          <w:numId w:val="0"/>
        </w:numPr>
        <w:tabs>
          <w:tab w:val="clear" w:pos="228"/>
        </w:tabs>
        <w:spacing w:line="276" w:lineRule="auto"/>
        <w:jc w:val="both"/>
        <w:rPr>
          <w:rFonts w:ascii="Arial" w:hAnsi="Arial" w:cs="Arial"/>
          <w:i w:val="0"/>
          <w:sz w:val="24"/>
          <w:szCs w:val="24"/>
        </w:rPr>
      </w:pPr>
      <w:r w:rsidRPr="00615086">
        <w:rPr>
          <w:rFonts w:ascii="Arial" w:hAnsi="Arial" w:cs="Arial"/>
          <w:i w:val="0"/>
          <w:sz w:val="24"/>
          <w:szCs w:val="24"/>
        </w:rPr>
        <w:lastRenderedPageBreak/>
        <w:t>INTRODUCTION</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 xml:space="preserve">Whistle blowing inside the work place is the term used to describe reporting by employees or ex-employees, of wrongdoing on the part of management, the Governing Body or by fellow employees.  Wrongdoing may include for example, fraud, corruption, malpractice, breach of health and safety law, any other illegal or unethical act or breaches of the </w:t>
      </w:r>
      <w:r w:rsidR="0073062F" w:rsidRPr="00615086">
        <w:rPr>
          <w:rFonts w:ascii="Arial" w:hAnsi="Arial" w:cs="Arial"/>
        </w:rPr>
        <w:t xml:space="preserve">School’s </w:t>
      </w:r>
      <w:r w:rsidRPr="00615086">
        <w:rPr>
          <w:rFonts w:ascii="Arial" w:hAnsi="Arial" w:cs="Arial"/>
        </w:rPr>
        <w:t xml:space="preserve">Code of Conduct.  </w:t>
      </w:r>
      <w:r w:rsidR="00DB40EC" w:rsidRPr="00615086">
        <w:rPr>
          <w:rFonts w:ascii="Arial" w:hAnsi="Arial" w:cs="Arial"/>
        </w:rPr>
        <w:t>Employees include</w:t>
      </w:r>
      <w:r w:rsidRPr="00615086">
        <w:rPr>
          <w:rFonts w:ascii="Arial" w:hAnsi="Arial" w:cs="Arial"/>
        </w:rPr>
        <w:t xml:space="preserve">, for this purpose, for example, contractors and agency workers. It also covers suppliers and those providing services under a contract with the </w:t>
      </w:r>
      <w:r w:rsidR="0073062F" w:rsidRPr="00615086">
        <w:rPr>
          <w:rFonts w:ascii="Arial" w:hAnsi="Arial" w:cs="Arial"/>
        </w:rPr>
        <w:t xml:space="preserve">school </w:t>
      </w:r>
      <w:r w:rsidRPr="00615086">
        <w:rPr>
          <w:rFonts w:ascii="Arial" w:hAnsi="Arial" w:cs="Arial"/>
        </w:rPr>
        <w:t>in their own premises and volunteers.</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 xml:space="preserve">This policy has been produced to </w:t>
      </w:r>
      <w:r w:rsidR="00D46CC7" w:rsidRPr="00615086">
        <w:rPr>
          <w:rFonts w:ascii="Arial" w:hAnsi="Arial" w:cs="Arial"/>
        </w:rPr>
        <w:t xml:space="preserve">encourage a culture of honesty and openness in the </w:t>
      </w:r>
      <w:r w:rsidR="0073062F" w:rsidRPr="00615086">
        <w:rPr>
          <w:rFonts w:ascii="Arial" w:hAnsi="Arial" w:cs="Arial"/>
        </w:rPr>
        <w:t xml:space="preserve">school </w:t>
      </w:r>
      <w:r w:rsidR="00D46CC7" w:rsidRPr="00615086">
        <w:rPr>
          <w:rFonts w:ascii="Arial" w:hAnsi="Arial" w:cs="Arial"/>
        </w:rPr>
        <w:t xml:space="preserve">and to </w:t>
      </w:r>
      <w:r w:rsidRPr="00615086">
        <w:rPr>
          <w:rFonts w:ascii="Arial" w:hAnsi="Arial" w:cs="Arial"/>
        </w:rPr>
        <w:t>ensure that the governing body complies with the Public Interest Disclosure Act 1998.</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 xml:space="preserve">Employees are often the first to realise that there may be something seriously wrong within the </w:t>
      </w:r>
      <w:r w:rsidR="0073062F" w:rsidRPr="00615086">
        <w:rPr>
          <w:rFonts w:ascii="Arial" w:hAnsi="Arial" w:cs="Arial"/>
        </w:rPr>
        <w:t>School</w:t>
      </w:r>
      <w:r w:rsidRPr="00615086">
        <w:rPr>
          <w:rFonts w:ascii="Arial" w:hAnsi="Arial" w:cs="Arial"/>
        </w:rPr>
        <w:t xml:space="preserve">.  However, they may not express their concerns because they feel that speaking up would be disloyal to their colleagues or to the </w:t>
      </w:r>
      <w:r w:rsidR="0073062F" w:rsidRPr="00615086">
        <w:rPr>
          <w:rFonts w:ascii="Arial" w:hAnsi="Arial" w:cs="Arial"/>
        </w:rPr>
        <w:t>school</w:t>
      </w:r>
      <w:r w:rsidRPr="00615086">
        <w:rPr>
          <w:rFonts w:ascii="Arial" w:hAnsi="Arial" w:cs="Arial"/>
        </w:rPr>
        <w:t xml:space="preserve"> itself.  In these circumstances they may feel that it might be easier to ignore the concern rather than to report what may just be a suspicion of malpractice.</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 xml:space="preserve">The governing body is committed to the highest possible standards of openness, probity and accountability.  In line with that commitment we </w:t>
      </w:r>
      <w:r w:rsidR="00D46CC7" w:rsidRPr="00615086">
        <w:rPr>
          <w:rFonts w:ascii="Arial" w:hAnsi="Arial" w:cs="Arial"/>
        </w:rPr>
        <w:t xml:space="preserve">encourage and </w:t>
      </w:r>
      <w:r w:rsidRPr="00615086">
        <w:rPr>
          <w:rFonts w:ascii="Arial" w:hAnsi="Arial" w:cs="Arial"/>
        </w:rPr>
        <w:t>expect employees and others with whom we deal, who have concerns about any aspect of the school’s work, to come forward and voice those concerns.  Generally cases will</w:t>
      </w:r>
      <w:r w:rsidR="00D1631C" w:rsidRPr="00615086">
        <w:rPr>
          <w:rFonts w:ascii="Arial" w:hAnsi="Arial" w:cs="Arial"/>
        </w:rPr>
        <w:t>, as far as possible,</w:t>
      </w:r>
      <w:r w:rsidRPr="00615086">
        <w:rPr>
          <w:rFonts w:ascii="Arial" w:hAnsi="Arial" w:cs="Arial"/>
        </w:rPr>
        <w:t xml:space="preserve"> proceed on a confidential basis</w:t>
      </w:r>
      <w:r w:rsidR="00D1631C" w:rsidRPr="00615086">
        <w:rPr>
          <w:rFonts w:ascii="Arial" w:hAnsi="Arial" w:cs="Arial"/>
        </w:rPr>
        <w:t>. However</w:t>
      </w:r>
      <w:r w:rsidRPr="00615086">
        <w:rPr>
          <w:rFonts w:ascii="Arial" w:hAnsi="Arial" w:cs="Arial"/>
        </w:rPr>
        <w:t>,</w:t>
      </w:r>
      <w:r w:rsidR="00D1631C" w:rsidRPr="00615086">
        <w:rPr>
          <w:rFonts w:ascii="Arial" w:hAnsi="Arial" w:cs="Arial"/>
        </w:rPr>
        <w:t xml:space="preserve"> if a complaint results in formal action being taken or </w:t>
      </w:r>
      <w:r w:rsidR="009D70B0" w:rsidRPr="00615086">
        <w:rPr>
          <w:rFonts w:ascii="Arial" w:hAnsi="Arial" w:cs="Arial"/>
        </w:rPr>
        <w:t xml:space="preserve">in </w:t>
      </w:r>
      <w:r w:rsidR="00D1631C" w:rsidRPr="00615086">
        <w:rPr>
          <w:rFonts w:ascii="Arial" w:hAnsi="Arial" w:cs="Arial"/>
        </w:rPr>
        <w:t xml:space="preserve">legal proceedings, it may not be possible to keep the identity of a </w:t>
      </w:r>
      <w:proofErr w:type="spellStart"/>
      <w:r w:rsidR="00D1631C" w:rsidRPr="00615086">
        <w:rPr>
          <w:rFonts w:ascii="Arial" w:hAnsi="Arial" w:cs="Arial"/>
        </w:rPr>
        <w:t>whistleblower</w:t>
      </w:r>
      <w:proofErr w:type="spellEnd"/>
      <w:r w:rsidR="00D1631C" w:rsidRPr="00615086">
        <w:rPr>
          <w:rFonts w:ascii="Arial" w:hAnsi="Arial" w:cs="Arial"/>
        </w:rPr>
        <w:t xml:space="preserve"> </w:t>
      </w:r>
      <w:r w:rsidR="009D70B0" w:rsidRPr="00615086">
        <w:rPr>
          <w:rFonts w:ascii="Arial" w:hAnsi="Arial" w:cs="Arial"/>
        </w:rPr>
        <w:t xml:space="preserve">confidential and it will not prevent other employees from drawing conclusions (rightly or wrongly) about the identity of the </w:t>
      </w:r>
      <w:proofErr w:type="spellStart"/>
      <w:r w:rsidR="009D70B0" w:rsidRPr="00615086">
        <w:rPr>
          <w:rFonts w:ascii="Arial" w:hAnsi="Arial" w:cs="Arial"/>
        </w:rPr>
        <w:t>whistleblower</w:t>
      </w:r>
      <w:proofErr w:type="spellEnd"/>
      <w:r w:rsidR="009D70B0" w:rsidRPr="00615086">
        <w:rPr>
          <w:rFonts w:ascii="Arial" w:hAnsi="Arial" w:cs="Arial"/>
        </w:rPr>
        <w:t>.</w:t>
      </w:r>
      <w:r w:rsidRPr="00615086">
        <w:rPr>
          <w:rFonts w:ascii="Arial" w:hAnsi="Arial" w:cs="Arial"/>
        </w:rPr>
        <w:t xml:space="preserve"> </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b/>
        </w:rPr>
      </w:pPr>
      <w:r w:rsidRPr="00615086">
        <w:rPr>
          <w:rFonts w:ascii="Arial" w:hAnsi="Arial" w:cs="Arial"/>
          <w:b/>
        </w:rPr>
        <w:t>PROTECTING THE WHISTLEBLOWER</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U</w:t>
      </w:r>
      <w:r w:rsidRPr="00615086">
        <w:rPr>
          <w:rFonts w:ascii="Arial" w:hAnsi="Arial" w:cs="Arial"/>
          <w:color w:val="000000"/>
        </w:rPr>
        <w:t xml:space="preserve">nder the Public Interest Disclosure Act 1998 a </w:t>
      </w:r>
      <w:proofErr w:type="spellStart"/>
      <w:r w:rsidRPr="00615086">
        <w:rPr>
          <w:rFonts w:ascii="Arial" w:hAnsi="Arial" w:cs="Arial"/>
          <w:color w:val="000000"/>
        </w:rPr>
        <w:t>Whistleblower</w:t>
      </w:r>
      <w:proofErr w:type="spellEnd"/>
      <w:r w:rsidRPr="00615086">
        <w:rPr>
          <w:rFonts w:ascii="Arial" w:hAnsi="Arial" w:cs="Arial"/>
          <w:color w:val="000000"/>
        </w:rPr>
        <w:t xml:space="preserve"> is protected from detriment and unfair dismissal.  </w:t>
      </w:r>
      <w:r w:rsidRPr="00615086">
        <w:rPr>
          <w:rFonts w:ascii="Arial" w:hAnsi="Arial" w:cs="Arial"/>
        </w:rPr>
        <w:t xml:space="preserve">The </w:t>
      </w:r>
      <w:r w:rsidR="0073062F" w:rsidRPr="00615086">
        <w:rPr>
          <w:rFonts w:ascii="Arial" w:hAnsi="Arial" w:cs="Arial"/>
        </w:rPr>
        <w:t>school</w:t>
      </w:r>
      <w:r w:rsidRPr="00615086">
        <w:rPr>
          <w:rFonts w:ascii="Arial" w:hAnsi="Arial" w:cs="Arial"/>
        </w:rPr>
        <w:t xml:space="preserve"> will support and not discriminate against concerned employees who </w:t>
      </w:r>
      <w:r w:rsidR="009D70B0" w:rsidRPr="00615086">
        <w:rPr>
          <w:rFonts w:ascii="Arial" w:hAnsi="Arial" w:cs="Arial"/>
        </w:rPr>
        <w:t xml:space="preserve">follow </w:t>
      </w:r>
      <w:r w:rsidRPr="00615086">
        <w:rPr>
          <w:rFonts w:ascii="Arial" w:hAnsi="Arial" w:cs="Arial"/>
        </w:rPr>
        <w:t xml:space="preserve">the Whistle blowing procedure, provided any </w:t>
      </w:r>
      <w:r w:rsidR="009D70B0" w:rsidRPr="00615086">
        <w:rPr>
          <w:rFonts w:ascii="Arial" w:hAnsi="Arial" w:cs="Arial"/>
        </w:rPr>
        <w:t xml:space="preserve">disclosure </w:t>
      </w:r>
      <w:r w:rsidRPr="00615086">
        <w:rPr>
          <w:rFonts w:ascii="Arial" w:hAnsi="Arial" w:cs="Arial"/>
        </w:rPr>
        <w:t>is made in good faith.</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Nothing in this policy remove</w:t>
      </w:r>
      <w:r w:rsidR="009D70B0" w:rsidRPr="00615086">
        <w:rPr>
          <w:rFonts w:ascii="Arial" w:hAnsi="Arial" w:cs="Arial"/>
        </w:rPr>
        <w:t>s</w:t>
      </w:r>
      <w:r w:rsidRPr="00615086">
        <w:rPr>
          <w:rFonts w:ascii="Arial" w:hAnsi="Arial" w:cs="Arial"/>
        </w:rPr>
        <w:t xml:space="preserve"> the obligation</w:t>
      </w:r>
      <w:r w:rsidR="009D70B0" w:rsidRPr="00615086">
        <w:rPr>
          <w:rFonts w:ascii="Arial" w:hAnsi="Arial" w:cs="Arial"/>
        </w:rPr>
        <w:t>s</w:t>
      </w:r>
      <w:r w:rsidRPr="00615086">
        <w:rPr>
          <w:rFonts w:ascii="Arial" w:hAnsi="Arial" w:cs="Arial"/>
        </w:rPr>
        <w:t xml:space="preserve"> of staff with respect to child protection issues.</w:t>
      </w:r>
    </w:p>
    <w:p w:rsidR="00AB38FC" w:rsidRPr="00615086" w:rsidRDefault="00AB38FC" w:rsidP="006C603A">
      <w:pPr>
        <w:tabs>
          <w:tab w:val="left" w:pos="720"/>
          <w:tab w:val="left" w:pos="1440"/>
        </w:tabs>
        <w:spacing w:line="276" w:lineRule="auto"/>
        <w:ind w:left="720" w:hanging="720"/>
        <w:jc w:val="both"/>
        <w:rPr>
          <w:rFonts w:ascii="Arial" w:hAnsi="Arial" w:cs="Arial"/>
        </w:rPr>
      </w:pPr>
    </w:p>
    <w:p w:rsidR="006C603A" w:rsidRDefault="006C603A" w:rsidP="006C603A">
      <w:pPr>
        <w:pStyle w:val="Heading6"/>
        <w:numPr>
          <w:ilvl w:val="0"/>
          <w:numId w:val="0"/>
        </w:numPr>
        <w:spacing w:line="276" w:lineRule="auto"/>
        <w:jc w:val="both"/>
        <w:rPr>
          <w:rFonts w:ascii="Arial" w:hAnsi="Arial" w:cs="Arial"/>
          <w:sz w:val="24"/>
          <w:szCs w:val="24"/>
        </w:rPr>
      </w:pPr>
    </w:p>
    <w:p w:rsidR="006C603A" w:rsidRDefault="006C603A" w:rsidP="006C603A">
      <w:pPr>
        <w:pStyle w:val="Heading6"/>
        <w:numPr>
          <w:ilvl w:val="0"/>
          <w:numId w:val="0"/>
        </w:numPr>
        <w:spacing w:line="276" w:lineRule="auto"/>
        <w:jc w:val="both"/>
        <w:rPr>
          <w:rFonts w:ascii="Arial" w:hAnsi="Arial" w:cs="Arial"/>
          <w:sz w:val="24"/>
          <w:szCs w:val="24"/>
        </w:rPr>
      </w:pPr>
    </w:p>
    <w:p w:rsidR="00AB38FC" w:rsidRPr="00615086" w:rsidRDefault="00AB38FC" w:rsidP="006C603A">
      <w:pPr>
        <w:pStyle w:val="Heading6"/>
        <w:numPr>
          <w:ilvl w:val="0"/>
          <w:numId w:val="0"/>
        </w:numPr>
        <w:spacing w:line="276" w:lineRule="auto"/>
        <w:jc w:val="both"/>
        <w:rPr>
          <w:rFonts w:ascii="Arial" w:hAnsi="Arial" w:cs="Arial"/>
          <w:sz w:val="24"/>
          <w:szCs w:val="24"/>
        </w:rPr>
      </w:pPr>
      <w:r w:rsidRPr="00615086">
        <w:rPr>
          <w:rFonts w:ascii="Arial" w:hAnsi="Arial" w:cs="Arial"/>
          <w:sz w:val="24"/>
          <w:szCs w:val="24"/>
        </w:rPr>
        <w:lastRenderedPageBreak/>
        <w:t>AIMS OF THE POLICY</w:t>
      </w:r>
    </w:p>
    <w:p w:rsidR="00AB38FC" w:rsidRPr="00615086" w:rsidRDefault="00AB38FC" w:rsidP="006C603A">
      <w:pPr>
        <w:tabs>
          <w:tab w:val="left" w:pos="720"/>
          <w:tab w:val="left" w:pos="1440"/>
        </w:tabs>
        <w:spacing w:line="276" w:lineRule="auto"/>
        <w:ind w:left="720" w:hanging="720"/>
        <w:jc w:val="both"/>
        <w:rPr>
          <w:rFonts w:ascii="Arial" w:hAnsi="Arial" w:cs="Arial"/>
        </w:rPr>
      </w:pPr>
    </w:p>
    <w:p w:rsidR="00AB38FC" w:rsidRPr="00615086" w:rsidRDefault="00AB38FC" w:rsidP="006C603A">
      <w:pPr>
        <w:tabs>
          <w:tab w:val="left" w:pos="720"/>
          <w:tab w:val="left" w:pos="1440"/>
        </w:tabs>
        <w:spacing w:line="276" w:lineRule="auto"/>
        <w:jc w:val="both"/>
        <w:rPr>
          <w:rFonts w:ascii="Arial" w:hAnsi="Arial" w:cs="Arial"/>
        </w:rPr>
      </w:pPr>
      <w:r w:rsidRPr="00615086">
        <w:rPr>
          <w:rFonts w:ascii="Arial" w:hAnsi="Arial" w:cs="Arial"/>
        </w:rPr>
        <w:t>The policy aims to:</w:t>
      </w:r>
    </w:p>
    <w:p w:rsidR="00AB38FC" w:rsidRPr="00615086" w:rsidRDefault="00AB38FC" w:rsidP="006C603A">
      <w:pPr>
        <w:tabs>
          <w:tab w:val="left" w:pos="720"/>
          <w:tab w:val="left" w:pos="1440"/>
        </w:tabs>
        <w:spacing w:line="276" w:lineRule="auto"/>
        <w:ind w:left="720" w:hanging="720"/>
        <w:jc w:val="both"/>
        <w:rPr>
          <w:rFonts w:ascii="Arial" w:hAnsi="Arial" w:cs="Arial"/>
        </w:rPr>
      </w:pPr>
    </w:p>
    <w:p w:rsidR="00AB38FC" w:rsidRPr="00615086" w:rsidRDefault="00AB38FC" w:rsidP="006C603A">
      <w:pPr>
        <w:pStyle w:val="BodyTextIndent2"/>
        <w:numPr>
          <w:ilvl w:val="0"/>
          <w:numId w:val="7"/>
        </w:numPr>
        <w:tabs>
          <w:tab w:val="left" w:pos="1080"/>
        </w:tabs>
        <w:spacing w:line="276" w:lineRule="auto"/>
        <w:rPr>
          <w:rFonts w:cs="Arial"/>
          <w:szCs w:val="24"/>
        </w:rPr>
      </w:pPr>
      <w:r w:rsidRPr="00615086">
        <w:rPr>
          <w:rFonts w:cs="Arial"/>
          <w:szCs w:val="24"/>
        </w:rPr>
        <w:t>encourage individuals to feel confident in raising concerns and to question, and act upon concerns about, practice;</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provide avenues for individuals to raise those concerns and receive feedback on any action taken;</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ensure that individuals receive a response to their concerns and that they are aware of how to pursue them if they are not satisfied;</w:t>
      </w:r>
    </w:p>
    <w:p w:rsidR="00AB38FC" w:rsidRPr="00615086" w:rsidRDefault="00AB38FC" w:rsidP="006C603A">
      <w:pPr>
        <w:numPr>
          <w:ilvl w:val="12"/>
          <w:numId w:val="0"/>
        </w:numPr>
        <w:tabs>
          <w:tab w:val="left" w:pos="720"/>
          <w:tab w:val="left" w:pos="1080"/>
          <w:tab w:val="left" w:pos="1440"/>
        </w:tabs>
        <w:spacing w:line="276" w:lineRule="auto"/>
        <w:ind w:left="1080"/>
        <w:jc w:val="both"/>
        <w:rPr>
          <w:rFonts w:ascii="Arial" w:hAnsi="Arial" w:cs="Arial"/>
        </w:rPr>
      </w:pP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 xml:space="preserve">Reassure employees that they will be protected from possible detriment and unfair dismissal.  The </w:t>
      </w:r>
      <w:r w:rsidR="0073062F" w:rsidRPr="00615086">
        <w:rPr>
          <w:rFonts w:ascii="Arial" w:hAnsi="Arial" w:cs="Arial"/>
        </w:rPr>
        <w:t>School</w:t>
      </w:r>
      <w:r w:rsidRPr="00615086">
        <w:rPr>
          <w:rFonts w:ascii="Arial" w:hAnsi="Arial" w:cs="Arial"/>
        </w:rPr>
        <w:t xml:space="preserve"> will support and not discriminate against concerned employees who apply the Whistle blowing procedure, provided any </w:t>
      </w:r>
      <w:r w:rsidR="000D2C0B" w:rsidRPr="00615086">
        <w:rPr>
          <w:rFonts w:ascii="Arial" w:hAnsi="Arial" w:cs="Arial"/>
        </w:rPr>
        <w:t>disclosure</w:t>
      </w:r>
      <w:r w:rsidR="009D70B0" w:rsidRPr="00615086">
        <w:rPr>
          <w:rFonts w:ascii="Arial" w:hAnsi="Arial" w:cs="Arial"/>
        </w:rPr>
        <w:t xml:space="preserve"> </w:t>
      </w:r>
      <w:r w:rsidRPr="00615086">
        <w:rPr>
          <w:rFonts w:ascii="Arial" w:hAnsi="Arial" w:cs="Arial"/>
        </w:rPr>
        <w:t>is made in good faith.</w:t>
      </w:r>
    </w:p>
    <w:p w:rsidR="00AB38FC" w:rsidRPr="00615086" w:rsidRDefault="00AB38FC" w:rsidP="006C603A">
      <w:pPr>
        <w:tabs>
          <w:tab w:val="left" w:pos="720"/>
          <w:tab w:val="left" w:pos="1440"/>
        </w:tabs>
        <w:spacing w:line="276" w:lineRule="auto"/>
        <w:ind w:left="720"/>
        <w:jc w:val="both"/>
        <w:rPr>
          <w:rFonts w:ascii="Arial" w:hAnsi="Arial" w:cs="Arial"/>
        </w:rPr>
      </w:pPr>
    </w:p>
    <w:p w:rsidR="00AB38FC" w:rsidRPr="00615086" w:rsidRDefault="00AB38FC" w:rsidP="006C603A">
      <w:pPr>
        <w:tabs>
          <w:tab w:val="left" w:pos="720"/>
          <w:tab w:val="left" w:pos="1440"/>
        </w:tabs>
        <w:spacing w:line="276" w:lineRule="auto"/>
        <w:ind w:left="720" w:hanging="720"/>
        <w:jc w:val="both"/>
        <w:rPr>
          <w:rFonts w:ascii="Arial" w:hAnsi="Arial" w:cs="Arial"/>
        </w:rPr>
      </w:pPr>
      <w:r w:rsidRPr="00615086">
        <w:rPr>
          <w:rFonts w:ascii="Arial" w:hAnsi="Arial" w:cs="Arial"/>
          <w:b/>
        </w:rPr>
        <w:t>RESPONSIBILITY OF GOVERNORS</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770EA4" w:rsidP="006C603A">
      <w:pPr>
        <w:tabs>
          <w:tab w:val="left" w:pos="720"/>
          <w:tab w:val="left" w:pos="1440"/>
        </w:tabs>
        <w:spacing w:line="276" w:lineRule="auto"/>
        <w:jc w:val="both"/>
        <w:rPr>
          <w:rFonts w:ascii="Arial" w:hAnsi="Arial" w:cs="Arial"/>
        </w:rPr>
      </w:pPr>
      <w:r w:rsidRPr="00615086">
        <w:rPr>
          <w:rFonts w:ascii="Arial" w:hAnsi="Arial" w:cs="Arial"/>
        </w:rPr>
        <w:t>M</w:t>
      </w:r>
      <w:r w:rsidR="00AB38FC" w:rsidRPr="00615086">
        <w:rPr>
          <w:rFonts w:ascii="Arial" w:hAnsi="Arial" w:cs="Arial"/>
        </w:rPr>
        <w:t xml:space="preserve">anagers in the </w:t>
      </w:r>
      <w:r w:rsidR="0073062F" w:rsidRPr="00615086">
        <w:rPr>
          <w:rFonts w:ascii="Arial" w:hAnsi="Arial" w:cs="Arial"/>
        </w:rPr>
        <w:t>school</w:t>
      </w:r>
      <w:r w:rsidR="00AB38FC" w:rsidRPr="00615086">
        <w:rPr>
          <w:rFonts w:ascii="Arial" w:hAnsi="Arial" w:cs="Arial"/>
        </w:rPr>
        <w:t xml:space="preserve">, who are involved in drawing up contracts, liaising with suppliers and other providers of services and dealing with service provision, </w:t>
      </w:r>
      <w:r w:rsidRPr="00615086">
        <w:rPr>
          <w:rFonts w:ascii="Arial" w:hAnsi="Arial" w:cs="Arial"/>
        </w:rPr>
        <w:t xml:space="preserve">must </w:t>
      </w:r>
      <w:r w:rsidR="00AB38FC" w:rsidRPr="00615086">
        <w:rPr>
          <w:rFonts w:ascii="Arial" w:hAnsi="Arial" w:cs="Arial"/>
        </w:rPr>
        <w:t>make those groups aware of the existence of this policy and the accompanying procedure.</w:t>
      </w:r>
    </w:p>
    <w:p w:rsidR="00AB38FC" w:rsidRPr="00615086" w:rsidRDefault="00AB38FC" w:rsidP="006C603A">
      <w:pPr>
        <w:tabs>
          <w:tab w:val="left" w:pos="720"/>
          <w:tab w:val="left" w:pos="1440"/>
        </w:tabs>
        <w:spacing w:line="276" w:lineRule="auto"/>
        <w:ind w:left="720" w:hanging="720"/>
        <w:jc w:val="both"/>
        <w:rPr>
          <w:rFonts w:ascii="Arial" w:hAnsi="Arial" w:cs="Arial"/>
        </w:rPr>
      </w:pPr>
    </w:p>
    <w:p w:rsidR="00AB38FC" w:rsidRPr="00615086" w:rsidRDefault="00AB38FC" w:rsidP="006C603A">
      <w:pPr>
        <w:pStyle w:val="Heading6"/>
        <w:numPr>
          <w:ilvl w:val="0"/>
          <w:numId w:val="0"/>
        </w:numPr>
        <w:spacing w:line="276" w:lineRule="auto"/>
        <w:jc w:val="both"/>
        <w:rPr>
          <w:rFonts w:ascii="Arial" w:hAnsi="Arial" w:cs="Arial"/>
          <w:sz w:val="24"/>
          <w:szCs w:val="24"/>
        </w:rPr>
      </w:pPr>
      <w:r w:rsidRPr="00615086">
        <w:rPr>
          <w:rFonts w:ascii="Arial" w:hAnsi="Arial" w:cs="Arial"/>
          <w:sz w:val="24"/>
          <w:szCs w:val="24"/>
        </w:rPr>
        <w:t>TRADE UNION AGREEMENT</w:t>
      </w:r>
    </w:p>
    <w:p w:rsidR="00AB38FC" w:rsidRPr="00615086" w:rsidRDefault="00AB38FC" w:rsidP="006C603A">
      <w:pPr>
        <w:tabs>
          <w:tab w:val="left" w:pos="720"/>
          <w:tab w:val="left" w:pos="1440"/>
        </w:tabs>
        <w:spacing w:line="276" w:lineRule="auto"/>
        <w:ind w:left="720" w:hanging="720"/>
        <w:jc w:val="both"/>
        <w:rPr>
          <w:rFonts w:ascii="Arial" w:hAnsi="Arial" w:cs="Arial"/>
        </w:rPr>
      </w:pPr>
    </w:p>
    <w:p w:rsidR="00AB38FC" w:rsidRPr="00615086" w:rsidRDefault="00AB38FC" w:rsidP="006C603A">
      <w:pPr>
        <w:tabs>
          <w:tab w:val="left" w:pos="720"/>
          <w:tab w:val="left" w:pos="1440"/>
        </w:tabs>
        <w:spacing w:line="276" w:lineRule="auto"/>
        <w:jc w:val="both"/>
        <w:rPr>
          <w:rFonts w:ascii="Arial" w:hAnsi="Arial" w:cs="Arial"/>
        </w:rPr>
      </w:pPr>
      <w:r w:rsidRPr="00615086">
        <w:rPr>
          <w:rFonts w:ascii="Arial" w:hAnsi="Arial" w:cs="Arial"/>
        </w:rPr>
        <w:t>This policy has been consulted with the relevant trade unions and has their support.</w:t>
      </w:r>
    </w:p>
    <w:p w:rsidR="00AB38FC" w:rsidRPr="00615086" w:rsidRDefault="00AB38FC" w:rsidP="006C603A">
      <w:pPr>
        <w:tabs>
          <w:tab w:val="left" w:pos="720"/>
          <w:tab w:val="left" w:pos="1440"/>
        </w:tabs>
        <w:spacing w:line="276" w:lineRule="auto"/>
        <w:ind w:left="720" w:hanging="720"/>
        <w:jc w:val="both"/>
        <w:rPr>
          <w:rFonts w:ascii="Arial" w:hAnsi="Arial" w:cs="Arial"/>
        </w:rPr>
        <w:sectPr w:rsidR="00AB38FC" w:rsidRPr="00615086" w:rsidSect="00615086">
          <w:type w:val="continuous"/>
          <w:pgSz w:w="11909" w:h="16834"/>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noEndnote/>
        </w:sectPr>
      </w:pPr>
    </w:p>
    <w:p w:rsidR="00AB38FC" w:rsidRPr="00615086" w:rsidRDefault="00AB38FC" w:rsidP="006C603A">
      <w:pPr>
        <w:tabs>
          <w:tab w:val="left" w:pos="720"/>
          <w:tab w:val="left" w:pos="1440"/>
        </w:tabs>
        <w:spacing w:line="276" w:lineRule="auto"/>
        <w:ind w:left="720" w:hanging="720"/>
        <w:jc w:val="center"/>
        <w:rPr>
          <w:rFonts w:ascii="Arial" w:hAnsi="Arial" w:cs="Arial"/>
          <w:b/>
        </w:rPr>
      </w:pPr>
      <w:r w:rsidRPr="00615086">
        <w:rPr>
          <w:rFonts w:ascii="Arial" w:hAnsi="Arial" w:cs="Arial"/>
          <w:b/>
        </w:rPr>
        <w:lastRenderedPageBreak/>
        <w:t>CONFIDENTIAL REPORTING (WHISTLEBLOWERS’) PROCEDURE</w:t>
      </w:r>
    </w:p>
    <w:p w:rsidR="00AB38FC" w:rsidRPr="00615086" w:rsidRDefault="00AB38FC" w:rsidP="006C603A">
      <w:pPr>
        <w:tabs>
          <w:tab w:val="left" w:pos="720"/>
          <w:tab w:val="left" w:pos="1440"/>
        </w:tabs>
        <w:spacing w:line="276" w:lineRule="auto"/>
        <w:ind w:left="720" w:hanging="720"/>
        <w:jc w:val="both"/>
        <w:rPr>
          <w:rFonts w:ascii="Arial" w:hAnsi="Arial" w:cs="Arial"/>
          <w:b/>
        </w:rPr>
      </w:pPr>
    </w:p>
    <w:p w:rsidR="00AB38FC" w:rsidRPr="00615086" w:rsidRDefault="00AB38FC" w:rsidP="006C603A">
      <w:pPr>
        <w:pStyle w:val="Heading6"/>
        <w:numPr>
          <w:ilvl w:val="0"/>
          <w:numId w:val="0"/>
        </w:numPr>
        <w:spacing w:line="276" w:lineRule="auto"/>
        <w:ind w:left="1080"/>
        <w:jc w:val="both"/>
        <w:rPr>
          <w:rFonts w:ascii="Arial" w:hAnsi="Arial" w:cs="Arial"/>
          <w:sz w:val="24"/>
          <w:szCs w:val="24"/>
        </w:rPr>
      </w:pPr>
      <w:r w:rsidRPr="00615086">
        <w:rPr>
          <w:rFonts w:ascii="Arial" w:hAnsi="Arial" w:cs="Arial"/>
          <w:sz w:val="24"/>
          <w:szCs w:val="24"/>
        </w:rPr>
        <w:t>WHISTLEBLOWING IN RELATION TO OTHER PROCEDURES</w:t>
      </w:r>
    </w:p>
    <w:p w:rsidR="00AB38FC" w:rsidRPr="00615086" w:rsidRDefault="00AB38FC" w:rsidP="006C603A">
      <w:pPr>
        <w:tabs>
          <w:tab w:val="left" w:pos="720"/>
          <w:tab w:val="left" w:pos="1440"/>
        </w:tabs>
        <w:spacing w:line="276" w:lineRule="auto"/>
        <w:ind w:left="720" w:hanging="720"/>
        <w:jc w:val="both"/>
        <w:rPr>
          <w:rFonts w:ascii="Arial" w:hAnsi="Arial" w:cs="Arial"/>
        </w:rPr>
      </w:pPr>
    </w:p>
    <w:p w:rsidR="00AB38FC" w:rsidRPr="00615086" w:rsidRDefault="00AB38FC" w:rsidP="006C603A">
      <w:pPr>
        <w:tabs>
          <w:tab w:val="left" w:pos="720"/>
          <w:tab w:val="left" w:pos="1440"/>
        </w:tabs>
        <w:spacing w:line="276" w:lineRule="auto"/>
        <w:ind w:left="720" w:hanging="720"/>
        <w:jc w:val="both"/>
        <w:rPr>
          <w:rFonts w:ascii="Arial" w:hAnsi="Arial" w:cs="Arial"/>
        </w:rPr>
      </w:pPr>
      <w:r w:rsidRPr="00615086">
        <w:rPr>
          <w:rFonts w:ascii="Arial" w:hAnsi="Arial" w:cs="Arial"/>
          <w:b/>
        </w:rPr>
        <w:t>PART ONE</w:t>
      </w:r>
    </w:p>
    <w:p w:rsidR="00AB38FC" w:rsidRPr="00615086" w:rsidRDefault="00AB38FC" w:rsidP="006C603A">
      <w:pPr>
        <w:tabs>
          <w:tab w:val="left" w:pos="720"/>
          <w:tab w:val="left" w:pos="1440"/>
        </w:tabs>
        <w:spacing w:line="276" w:lineRule="auto"/>
        <w:ind w:left="720" w:hanging="720"/>
        <w:jc w:val="both"/>
        <w:rPr>
          <w:rFonts w:ascii="Arial" w:hAnsi="Arial" w:cs="Arial"/>
        </w:rPr>
      </w:pPr>
    </w:p>
    <w:p w:rsidR="00AB38FC" w:rsidRPr="00615086" w:rsidRDefault="00AB38FC" w:rsidP="006C603A">
      <w:pPr>
        <w:pStyle w:val="BodyText2"/>
        <w:tabs>
          <w:tab w:val="clear" w:pos="720"/>
        </w:tabs>
        <w:spacing w:line="276" w:lineRule="auto"/>
        <w:ind w:left="0" w:firstLine="0"/>
        <w:rPr>
          <w:rFonts w:cs="Arial"/>
          <w:szCs w:val="24"/>
        </w:rPr>
      </w:pPr>
      <w:r w:rsidRPr="00615086">
        <w:rPr>
          <w:rFonts w:cs="Arial"/>
          <w:szCs w:val="24"/>
        </w:rPr>
        <w:t xml:space="preserve">The </w:t>
      </w:r>
      <w:r w:rsidR="00770EA4" w:rsidRPr="00615086">
        <w:rPr>
          <w:rFonts w:cs="Arial"/>
          <w:szCs w:val="24"/>
        </w:rPr>
        <w:t>Whistleblowing</w:t>
      </w:r>
      <w:r w:rsidRPr="00615086">
        <w:rPr>
          <w:rFonts w:cs="Arial"/>
          <w:szCs w:val="24"/>
        </w:rPr>
        <w:t xml:space="preserve"> Policy is not intended to cover complaints for which there are existing procedures, such as matters of individual discipline, staff grievances, complaints about poor standards of service, personal harassment, and equality complaints or for dealing with pupil complaints, which will be dealt with under separately published procedures.  </w:t>
      </w:r>
    </w:p>
    <w:p w:rsidR="00AB38FC" w:rsidRPr="00615086" w:rsidRDefault="00AB38FC" w:rsidP="006C603A">
      <w:pPr>
        <w:pStyle w:val="Heading2"/>
        <w:keepNext w:val="0"/>
        <w:numPr>
          <w:ilvl w:val="0"/>
          <w:numId w:val="0"/>
        </w:numPr>
        <w:tabs>
          <w:tab w:val="clear" w:pos="1080"/>
        </w:tabs>
        <w:spacing w:line="276" w:lineRule="auto"/>
        <w:jc w:val="both"/>
      </w:pPr>
      <w:r w:rsidRPr="00615086">
        <w:t xml:space="preserve">Whistle blowing is not appropriate to specific cases of child safety or safeguarding which will be dealt with under the procedures specified in that connection. If any staff member has concerns that a pupil is being dealt with unfairly in </w:t>
      </w:r>
      <w:r w:rsidR="0073062F" w:rsidRPr="00615086">
        <w:t>the school</w:t>
      </w:r>
      <w:r w:rsidRPr="00615086">
        <w:t>, they should raise their concern, in the first instance with the Head teacher or Child Protection Officer.</w:t>
      </w:r>
    </w:p>
    <w:p w:rsidR="00AB38FC" w:rsidRPr="00615086" w:rsidRDefault="00AB38FC" w:rsidP="006C603A">
      <w:pPr>
        <w:pStyle w:val="BodyText2"/>
        <w:spacing w:line="276" w:lineRule="auto"/>
        <w:rPr>
          <w:rFonts w:cs="Arial"/>
          <w:szCs w:val="24"/>
          <w:lang w:val="en-US"/>
        </w:rPr>
      </w:pPr>
    </w:p>
    <w:p w:rsidR="00AB38FC" w:rsidRPr="00615086" w:rsidRDefault="00AB38FC" w:rsidP="006C603A">
      <w:pPr>
        <w:pStyle w:val="BodyText2"/>
        <w:tabs>
          <w:tab w:val="clear" w:pos="720"/>
        </w:tabs>
        <w:spacing w:line="276" w:lineRule="auto"/>
        <w:ind w:left="0" w:firstLine="0"/>
        <w:rPr>
          <w:rFonts w:cs="Arial"/>
          <w:szCs w:val="24"/>
        </w:rPr>
      </w:pPr>
      <w:r w:rsidRPr="00615086">
        <w:rPr>
          <w:rFonts w:cs="Arial"/>
          <w:szCs w:val="24"/>
        </w:rPr>
        <w:t>The</w:t>
      </w:r>
      <w:r w:rsidR="00225DB8" w:rsidRPr="00615086">
        <w:rPr>
          <w:rFonts w:cs="Arial"/>
          <w:szCs w:val="24"/>
        </w:rPr>
        <w:t xml:space="preserve"> </w:t>
      </w:r>
      <w:r w:rsidR="00770EA4" w:rsidRPr="00615086">
        <w:rPr>
          <w:rFonts w:cs="Arial"/>
          <w:szCs w:val="24"/>
        </w:rPr>
        <w:t>Whistleblowing</w:t>
      </w:r>
      <w:r w:rsidRPr="00615086">
        <w:rPr>
          <w:rFonts w:cs="Arial"/>
          <w:szCs w:val="24"/>
        </w:rPr>
        <w:t xml:space="preserve"> Policy is intended to cover other concerns, which a member of staff may have about the </w:t>
      </w:r>
      <w:r w:rsidR="0073062F" w:rsidRPr="00615086">
        <w:rPr>
          <w:rFonts w:cs="Arial"/>
          <w:szCs w:val="24"/>
        </w:rPr>
        <w:t>school</w:t>
      </w:r>
      <w:r w:rsidRPr="00615086">
        <w:rPr>
          <w:rFonts w:cs="Arial"/>
          <w:szCs w:val="24"/>
        </w:rPr>
        <w:t xml:space="preserve"> its employees or its practices.  Such concerns could include:</w:t>
      </w:r>
    </w:p>
    <w:p w:rsidR="00AB38FC" w:rsidRPr="00615086" w:rsidRDefault="00AB38FC" w:rsidP="006C603A">
      <w:pPr>
        <w:tabs>
          <w:tab w:val="left" w:pos="720"/>
          <w:tab w:val="left" w:pos="1440"/>
        </w:tabs>
        <w:spacing w:line="276" w:lineRule="auto"/>
        <w:ind w:left="720" w:hanging="720"/>
        <w:jc w:val="both"/>
        <w:rPr>
          <w:rFonts w:ascii="Arial" w:hAnsi="Arial" w:cs="Arial"/>
        </w:rPr>
      </w:pP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financial malpractice, financial impropriety, or fraud</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failure to comply with the School’s regulations and procedures</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failure to observe safety obligations</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endangering health and safety, including risks to the public as well as other employees and pupils</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damaging the environment</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 xml:space="preserve">criminal activity at the </w:t>
      </w:r>
      <w:r w:rsidR="0073062F" w:rsidRPr="00615086">
        <w:rPr>
          <w:rFonts w:ascii="Arial" w:hAnsi="Arial" w:cs="Arial"/>
        </w:rPr>
        <w:t>school</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deliberate miscarriage of justice</w:t>
      </w:r>
    </w:p>
    <w:p w:rsidR="00AB38FC" w:rsidRPr="00615086" w:rsidRDefault="0073062F"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school</w:t>
      </w:r>
      <w:r w:rsidR="00AB38FC" w:rsidRPr="00615086">
        <w:rPr>
          <w:rFonts w:ascii="Arial" w:hAnsi="Arial" w:cs="Arial"/>
        </w:rPr>
        <w:t xml:space="preserve"> malpractice</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abuse of authority for illegal or unethical purposes</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wilful failure to declare a relevant interest in the Registers of Interests</w:t>
      </w:r>
    </w:p>
    <w:p w:rsidR="00AB38FC" w:rsidRPr="00615086" w:rsidRDefault="00AB38FC" w:rsidP="006C603A">
      <w:pPr>
        <w:numPr>
          <w:ilvl w:val="0"/>
          <w:numId w:val="7"/>
        </w:numPr>
        <w:tabs>
          <w:tab w:val="left" w:pos="720"/>
          <w:tab w:val="left" w:pos="1080"/>
          <w:tab w:val="left" w:pos="1440"/>
        </w:tabs>
        <w:spacing w:line="276" w:lineRule="auto"/>
        <w:jc w:val="both"/>
        <w:rPr>
          <w:rFonts w:ascii="Arial" w:hAnsi="Arial" w:cs="Arial"/>
        </w:rPr>
      </w:pPr>
      <w:r w:rsidRPr="00615086">
        <w:rPr>
          <w:rFonts w:ascii="Arial" w:hAnsi="Arial" w:cs="Arial"/>
        </w:rPr>
        <w:t>Covering up any of the above.</w:t>
      </w:r>
    </w:p>
    <w:p w:rsidR="000D2C0B" w:rsidRDefault="000D2C0B" w:rsidP="006C603A">
      <w:pPr>
        <w:tabs>
          <w:tab w:val="left" w:pos="720"/>
          <w:tab w:val="left" w:pos="1080"/>
          <w:tab w:val="left" w:pos="1440"/>
        </w:tabs>
        <w:spacing w:line="276" w:lineRule="auto"/>
        <w:jc w:val="both"/>
        <w:rPr>
          <w:rFonts w:ascii="Arial" w:hAnsi="Arial" w:cs="Arial"/>
        </w:rPr>
      </w:pPr>
    </w:p>
    <w:p w:rsidR="00AB38FC" w:rsidRPr="00615086" w:rsidRDefault="00AB38FC" w:rsidP="006C603A">
      <w:pPr>
        <w:tabs>
          <w:tab w:val="left" w:pos="720"/>
          <w:tab w:val="left" w:pos="1080"/>
          <w:tab w:val="left" w:pos="1440"/>
        </w:tabs>
        <w:spacing w:line="276" w:lineRule="auto"/>
        <w:jc w:val="both"/>
        <w:rPr>
          <w:rFonts w:ascii="Arial" w:hAnsi="Arial" w:cs="Arial"/>
        </w:rPr>
      </w:pPr>
      <w:r w:rsidRPr="00615086">
        <w:rPr>
          <w:rFonts w:ascii="Arial" w:hAnsi="Arial" w:cs="Arial"/>
        </w:rPr>
        <w:t>Concerns may include such actions as have already occurred, are occurring, or are likely to occur.  Any issue raised will</w:t>
      </w:r>
      <w:r w:rsidR="00770EA4" w:rsidRPr="00615086">
        <w:rPr>
          <w:rFonts w:ascii="Arial" w:hAnsi="Arial" w:cs="Arial"/>
        </w:rPr>
        <w:t>, as far as reasonably possible,</w:t>
      </w:r>
      <w:r w:rsidRPr="00615086">
        <w:rPr>
          <w:rFonts w:ascii="Arial" w:hAnsi="Arial" w:cs="Arial"/>
        </w:rPr>
        <w:t xml:space="preserve"> be kept confidential while the procedure is being used.</w:t>
      </w:r>
    </w:p>
    <w:p w:rsidR="000D2C0B" w:rsidRDefault="000D2C0B" w:rsidP="006C603A">
      <w:pPr>
        <w:tabs>
          <w:tab w:val="left" w:pos="720"/>
          <w:tab w:val="left" w:pos="1440"/>
        </w:tabs>
        <w:spacing w:line="276" w:lineRule="auto"/>
        <w:jc w:val="both"/>
        <w:rPr>
          <w:rFonts w:ascii="Arial" w:hAnsi="Arial" w:cs="Arial"/>
        </w:rPr>
      </w:pPr>
    </w:p>
    <w:p w:rsidR="006C603A" w:rsidRDefault="006C603A" w:rsidP="006C603A">
      <w:pPr>
        <w:tabs>
          <w:tab w:val="left" w:pos="720"/>
          <w:tab w:val="left" w:pos="1440"/>
        </w:tabs>
        <w:spacing w:line="276" w:lineRule="auto"/>
        <w:jc w:val="both"/>
        <w:rPr>
          <w:rFonts w:ascii="Arial" w:hAnsi="Arial" w:cs="Arial"/>
          <w:u w:val="single"/>
        </w:rPr>
      </w:pPr>
    </w:p>
    <w:p w:rsidR="006C603A" w:rsidRDefault="006C603A" w:rsidP="006C603A">
      <w:pPr>
        <w:tabs>
          <w:tab w:val="left" w:pos="720"/>
          <w:tab w:val="left" w:pos="1440"/>
        </w:tabs>
        <w:spacing w:line="276" w:lineRule="auto"/>
        <w:jc w:val="both"/>
        <w:rPr>
          <w:rFonts w:ascii="Arial" w:hAnsi="Arial" w:cs="Arial"/>
          <w:u w:val="single"/>
        </w:rPr>
      </w:pPr>
    </w:p>
    <w:p w:rsidR="006C603A" w:rsidRDefault="006C603A" w:rsidP="006C603A">
      <w:pPr>
        <w:tabs>
          <w:tab w:val="left" w:pos="720"/>
          <w:tab w:val="left" w:pos="1440"/>
        </w:tabs>
        <w:spacing w:line="276" w:lineRule="auto"/>
        <w:jc w:val="both"/>
        <w:rPr>
          <w:rFonts w:ascii="Arial" w:hAnsi="Arial" w:cs="Arial"/>
          <w:u w:val="single"/>
        </w:rPr>
      </w:pPr>
    </w:p>
    <w:p w:rsidR="00AB38FC" w:rsidRPr="00DB40EC" w:rsidRDefault="00AB38FC" w:rsidP="006C603A">
      <w:pPr>
        <w:tabs>
          <w:tab w:val="left" w:pos="720"/>
          <w:tab w:val="left" w:pos="1440"/>
        </w:tabs>
        <w:spacing w:line="276" w:lineRule="auto"/>
        <w:jc w:val="both"/>
        <w:rPr>
          <w:rFonts w:ascii="Arial" w:hAnsi="Arial" w:cs="Arial"/>
          <w:u w:val="single"/>
        </w:rPr>
      </w:pPr>
      <w:r w:rsidRPr="00DB40EC">
        <w:rPr>
          <w:rFonts w:ascii="Arial" w:hAnsi="Arial" w:cs="Arial"/>
          <w:u w:val="single"/>
        </w:rPr>
        <w:lastRenderedPageBreak/>
        <w:t>Who can use the procedure?</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tabs>
          <w:tab w:val="left" w:pos="720"/>
          <w:tab w:val="left" w:pos="1440"/>
        </w:tabs>
        <w:spacing w:line="276" w:lineRule="auto"/>
        <w:jc w:val="both"/>
        <w:rPr>
          <w:rFonts w:ascii="Arial" w:hAnsi="Arial" w:cs="Arial"/>
        </w:rPr>
      </w:pPr>
      <w:r w:rsidRPr="00615086">
        <w:rPr>
          <w:rFonts w:ascii="Arial" w:hAnsi="Arial" w:cs="Arial"/>
        </w:rPr>
        <w:t xml:space="preserve">This procedure is open to all members of the </w:t>
      </w:r>
      <w:r w:rsidR="0073062F" w:rsidRPr="00615086">
        <w:rPr>
          <w:rFonts w:ascii="Arial" w:hAnsi="Arial" w:cs="Arial"/>
        </w:rPr>
        <w:t xml:space="preserve">school </w:t>
      </w:r>
      <w:r w:rsidRPr="00615086">
        <w:rPr>
          <w:rFonts w:ascii="Arial" w:hAnsi="Arial" w:cs="Arial"/>
        </w:rPr>
        <w:t>and others, defined below:-</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numPr>
          <w:ilvl w:val="0"/>
          <w:numId w:val="10"/>
        </w:numPr>
        <w:tabs>
          <w:tab w:val="clear" w:pos="360"/>
          <w:tab w:val="left" w:pos="720"/>
          <w:tab w:val="num" w:pos="1080"/>
          <w:tab w:val="left" w:pos="1440"/>
        </w:tabs>
        <w:spacing w:line="276" w:lineRule="auto"/>
        <w:ind w:left="1080"/>
        <w:jc w:val="both"/>
        <w:rPr>
          <w:rFonts w:ascii="Arial" w:hAnsi="Arial" w:cs="Arial"/>
        </w:rPr>
      </w:pPr>
      <w:r w:rsidRPr="00615086">
        <w:rPr>
          <w:rFonts w:ascii="Arial" w:hAnsi="Arial" w:cs="Arial"/>
        </w:rPr>
        <w:t xml:space="preserve">Governors </w:t>
      </w:r>
    </w:p>
    <w:p w:rsidR="00AB38FC" w:rsidRPr="00615086" w:rsidRDefault="00AB38FC" w:rsidP="006C603A">
      <w:pPr>
        <w:numPr>
          <w:ilvl w:val="0"/>
          <w:numId w:val="10"/>
        </w:numPr>
        <w:tabs>
          <w:tab w:val="clear" w:pos="360"/>
          <w:tab w:val="left" w:pos="720"/>
          <w:tab w:val="num" w:pos="1080"/>
          <w:tab w:val="left" w:pos="1440"/>
        </w:tabs>
        <w:spacing w:line="276" w:lineRule="auto"/>
        <w:ind w:left="1080"/>
        <w:jc w:val="both"/>
        <w:rPr>
          <w:rFonts w:ascii="Arial" w:hAnsi="Arial" w:cs="Arial"/>
        </w:rPr>
      </w:pPr>
      <w:r w:rsidRPr="00615086">
        <w:rPr>
          <w:rFonts w:ascii="Arial" w:hAnsi="Arial" w:cs="Arial"/>
        </w:rPr>
        <w:t xml:space="preserve">Current employees of the </w:t>
      </w:r>
      <w:r w:rsidR="0073062F" w:rsidRPr="00615086">
        <w:rPr>
          <w:rFonts w:ascii="Arial" w:hAnsi="Arial" w:cs="Arial"/>
        </w:rPr>
        <w:t xml:space="preserve">school </w:t>
      </w:r>
      <w:r w:rsidRPr="00615086">
        <w:rPr>
          <w:rFonts w:ascii="Arial" w:hAnsi="Arial" w:cs="Arial"/>
        </w:rPr>
        <w:t>including casuals and agency employees</w:t>
      </w:r>
    </w:p>
    <w:p w:rsidR="00AB38FC" w:rsidRPr="00615086" w:rsidRDefault="00AB38FC" w:rsidP="006C603A">
      <w:pPr>
        <w:numPr>
          <w:ilvl w:val="0"/>
          <w:numId w:val="10"/>
        </w:numPr>
        <w:tabs>
          <w:tab w:val="clear" w:pos="360"/>
          <w:tab w:val="left" w:pos="720"/>
          <w:tab w:val="num" w:pos="1080"/>
          <w:tab w:val="left" w:pos="1440"/>
        </w:tabs>
        <w:spacing w:line="276" w:lineRule="auto"/>
        <w:ind w:left="1080"/>
        <w:jc w:val="both"/>
        <w:rPr>
          <w:rFonts w:ascii="Arial" w:hAnsi="Arial" w:cs="Arial"/>
        </w:rPr>
      </w:pPr>
      <w:r w:rsidRPr="00615086">
        <w:rPr>
          <w:rFonts w:ascii="Arial" w:hAnsi="Arial" w:cs="Arial"/>
        </w:rPr>
        <w:t xml:space="preserve">Staff working in the </w:t>
      </w:r>
      <w:r w:rsidR="0073062F" w:rsidRPr="00615086">
        <w:rPr>
          <w:rFonts w:ascii="Arial" w:hAnsi="Arial" w:cs="Arial"/>
        </w:rPr>
        <w:t xml:space="preserve">school </w:t>
      </w:r>
      <w:r w:rsidRPr="00615086">
        <w:rPr>
          <w:rFonts w:ascii="Arial" w:hAnsi="Arial" w:cs="Arial"/>
        </w:rPr>
        <w:t xml:space="preserve">who may not be formally employed by the </w:t>
      </w:r>
      <w:r w:rsidR="0073062F" w:rsidRPr="00615086">
        <w:rPr>
          <w:rFonts w:ascii="Arial" w:hAnsi="Arial" w:cs="Arial"/>
        </w:rPr>
        <w:t>school</w:t>
      </w:r>
    </w:p>
    <w:p w:rsidR="00AB38FC" w:rsidRPr="00615086" w:rsidRDefault="00AB38FC" w:rsidP="006C603A">
      <w:pPr>
        <w:numPr>
          <w:ilvl w:val="0"/>
          <w:numId w:val="10"/>
        </w:numPr>
        <w:tabs>
          <w:tab w:val="clear" w:pos="360"/>
          <w:tab w:val="left" w:pos="720"/>
          <w:tab w:val="num" w:pos="1080"/>
          <w:tab w:val="left" w:pos="1440"/>
        </w:tabs>
        <w:spacing w:line="276" w:lineRule="auto"/>
        <w:ind w:left="1080"/>
        <w:jc w:val="both"/>
        <w:rPr>
          <w:rFonts w:ascii="Arial" w:hAnsi="Arial" w:cs="Arial"/>
        </w:rPr>
      </w:pPr>
      <w:r w:rsidRPr="00615086">
        <w:rPr>
          <w:rFonts w:ascii="Arial" w:hAnsi="Arial" w:cs="Arial"/>
        </w:rPr>
        <w:t xml:space="preserve">Providers of goods and services for the </w:t>
      </w:r>
      <w:r w:rsidR="0073062F" w:rsidRPr="00615086">
        <w:rPr>
          <w:rFonts w:ascii="Arial" w:hAnsi="Arial" w:cs="Arial"/>
        </w:rPr>
        <w:t>school</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tabs>
          <w:tab w:val="left" w:pos="1440"/>
        </w:tabs>
        <w:spacing w:line="276" w:lineRule="auto"/>
        <w:jc w:val="both"/>
        <w:rPr>
          <w:rFonts w:ascii="Arial" w:hAnsi="Arial" w:cs="Arial"/>
        </w:rPr>
      </w:pPr>
      <w:r w:rsidRPr="00615086">
        <w:rPr>
          <w:rFonts w:ascii="Arial" w:hAnsi="Arial" w:cs="Arial"/>
        </w:rPr>
        <w:t>A discloser need not be personally or professionally affected by the malpractice, which is to be disclosed by him or her.</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tabs>
          <w:tab w:val="left" w:pos="1440"/>
        </w:tabs>
        <w:spacing w:line="276" w:lineRule="auto"/>
        <w:jc w:val="both"/>
        <w:rPr>
          <w:rFonts w:ascii="Arial" w:hAnsi="Arial" w:cs="Arial"/>
          <w:b/>
        </w:rPr>
      </w:pPr>
      <w:r w:rsidRPr="00615086">
        <w:rPr>
          <w:rFonts w:ascii="Arial" w:hAnsi="Arial" w:cs="Arial"/>
          <w:b/>
        </w:rPr>
        <w:t>PROTECTION OF DISCLOSURE – SAFEGUARDS</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tabs>
          <w:tab w:val="left" w:pos="1440"/>
        </w:tabs>
        <w:spacing w:line="276" w:lineRule="auto"/>
        <w:jc w:val="both"/>
        <w:rPr>
          <w:rFonts w:ascii="Arial" w:hAnsi="Arial" w:cs="Arial"/>
        </w:rPr>
      </w:pPr>
      <w:r w:rsidRPr="00615086">
        <w:rPr>
          <w:rFonts w:ascii="Arial" w:hAnsi="Arial" w:cs="Arial"/>
        </w:rPr>
        <w:t xml:space="preserve">If </w:t>
      </w:r>
      <w:proofErr w:type="gramStart"/>
      <w:r w:rsidR="00225DB8" w:rsidRPr="00615086">
        <w:rPr>
          <w:rFonts w:ascii="Arial" w:hAnsi="Arial" w:cs="Arial"/>
        </w:rPr>
        <w:t>staff comply</w:t>
      </w:r>
      <w:proofErr w:type="gramEnd"/>
      <w:r w:rsidR="00225DB8" w:rsidRPr="00615086">
        <w:rPr>
          <w:rFonts w:ascii="Arial" w:hAnsi="Arial" w:cs="Arial"/>
        </w:rPr>
        <w:t xml:space="preserve"> </w:t>
      </w:r>
      <w:r w:rsidRPr="00615086">
        <w:rPr>
          <w:rFonts w:ascii="Arial" w:hAnsi="Arial" w:cs="Arial"/>
        </w:rPr>
        <w:t>in full with this procedure, the discloser will:-</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numPr>
          <w:ilvl w:val="0"/>
          <w:numId w:val="13"/>
        </w:numPr>
        <w:tabs>
          <w:tab w:val="left" w:pos="720"/>
        </w:tabs>
        <w:spacing w:line="276" w:lineRule="auto"/>
        <w:jc w:val="both"/>
        <w:rPr>
          <w:rFonts w:ascii="Arial" w:hAnsi="Arial" w:cs="Arial"/>
        </w:rPr>
      </w:pPr>
      <w:r w:rsidRPr="00615086">
        <w:rPr>
          <w:rFonts w:ascii="Arial" w:hAnsi="Arial" w:cs="Arial"/>
        </w:rPr>
        <w:t>be protected as far as possible from their identity being revealed, although there may be occasions when the type of information revealed will be such that the identity of the discloser can be inferred by others;</w:t>
      </w:r>
    </w:p>
    <w:p w:rsidR="00AB38FC" w:rsidRPr="00615086" w:rsidRDefault="00AB38FC" w:rsidP="006C603A">
      <w:pPr>
        <w:numPr>
          <w:ilvl w:val="0"/>
          <w:numId w:val="13"/>
        </w:numPr>
        <w:tabs>
          <w:tab w:val="left" w:pos="720"/>
        </w:tabs>
        <w:spacing w:line="276" w:lineRule="auto"/>
        <w:jc w:val="both"/>
        <w:rPr>
          <w:rFonts w:ascii="Arial" w:hAnsi="Arial" w:cs="Arial"/>
        </w:rPr>
      </w:pPr>
      <w:r w:rsidRPr="00615086">
        <w:rPr>
          <w:rFonts w:ascii="Arial" w:hAnsi="Arial" w:cs="Arial"/>
        </w:rPr>
        <w:t>be protected from reprisal or unfair treatment attributable to the making of the disclosure;</w:t>
      </w:r>
    </w:p>
    <w:p w:rsidR="00AB38FC" w:rsidRPr="00615086" w:rsidRDefault="00AB38FC" w:rsidP="006C603A">
      <w:pPr>
        <w:numPr>
          <w:ilvl w:val="0"/>
          <w:numId w:val="13"/>
        </w:numPr>
        <w:tabs>
          <w:tab w:val="left" w:pos="720"/>
        </w:tabs>
        <w:spacing w:line="276" w:lineRule="auto"/>
        <w:jc w:val="both"/>
        <w:rPr>
          <w:rFonts w:ascii="Arial" w:hAnsi="Arial" w:cs="Arial"/>
        </w:rPr>
      </w:pPr>
      <w:r w:rsidRPr="00615086">
        <w:rPr>
          <w:rFonts w:ascii="Arial" w:hAnsi="Arial" w:cs="Arial"/>
        </w:rPr>
        <w:t>be kept informed</w:t>
      </w:r>
      <w:r w:rsidR="00770EA4" w:rsidRPr="00615086">
        <w:rPr>
          <w:rFonts w:ascii="Arial" w:hAnsi="Arial" w:cs="Arial"/>
        </w:rPr>
        <w:t>, as far as possible,</w:t>
      </w:r>
      <w:r w:rsidRPr="00615086">
        <w:rPr>
          <w:rFonts w:ascii="Arial" w:hAnsi="Arial" w:cs="Arial"/>
        </w:rPr>
        <w:t xml:space="preserve"> at all stages of the procedure;</w:t>
      </w:r>
    </w:p>
    <w:p w:rsidR="00AB38FC" w:rsidRPr="00615086" w:rsidRDefault="00AB38FC" w:rsidP="006C603A">
      <w:pPr>
        <w:numPr>
          <w:ilvl w:val="0"/>
          <w:numId w:val="13"/>
        </w:numPr>
        <w:tabs>
          <w:tab w:val="left" w:pos="720"/>
        </w:tabs>
        <w:spacing w:line="276" w:lineRule="auto"/>
        <w:jc w:val="both"/>
        <w:rPr>
          <w:rFonts w:ascii="Arial" w:hAnsi="Arial" w:cs="Arial"/>
        </w:rPr>
      </w:pPr>
      <w:r w:rsidRPr="00615086">
        <w:rPr>
          <w:rFonts w:ascii="Arial" w:hAnsi="Arial" w:cs="Arial"/>
        </w:rPr>
        <w:t>Be assured that any malpractice will be thoroughly but quickly investigated in line with the timeframes.</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tabs>
          <w:tab w:val="left" w:pos="1440"/>
        </w:tabs>
        <w:spacing w:line="276" w:lineRule="auto"/>
        <w:jc w:val="both"/>
        <w:rPr>
          <w:rFonts w:ascii="Arial" w:hAnsi="Arial" w:cs="Arial"/>
        </w:rPr>
      </w:pPr>
      <w:r w:rsidRPr="00615086">
        <w:rPr>
          <w:rFonts w:ascii="Arial" w:hAnsi="Arial" w:cs="Arial"/>
        </w:rPr>
        <w:t xml:space="preserve">These protections apply even if it is concluded that there is no action </w:t>
      </w:r>
      <w:r w:rsidR="00770EA4" w:rsidRPr="00615086">
        <w:rPr>
          <w:rFonts w:ascii="Arial" w:hAnsi="Arial" w:cs="Arial"/>
        </w:rPr>
        <w:t xml:space="preserve">to be taken by the </w:t>
      </w:r>
      <w:r w:rsidR="0073062F" w:rsidRPr="00615086">
        <w:rPr>
          <w:rFonts w:ascii="Arial" w:hAnsi="Arial" w:cs="Arial"/>
        </w:rPr>
        <w:t xml:space="preserve">school </w:t>
      </w:r>
      <w:r w:rsidR="00770EA4" w:rsidRPr="00615086">
        <w:rPr>
          <w:rFonts w:ascii="Arial" w:hAnsi="Arial" w:cs="Arial"/>
        </w:rPr>
        <w:t>following</w:t>
      </w:r>
      <w:r w:rsidRPr="00615086">
        <w:rPr>
          <w:rFonts w:ascii="Arial" w:hAnsi="Arial" w:cs="Arial"/>
        </w:rPr>
        <w:t xml:space="preserve"> a disclosure.  In accordance with the Act, the protections apply, provided that:  the discloser makes the disclosure in good faith; in the reasonable belief that the disclosure tends to show malpractice; not maliciously or for personal gain</w:t>
      </w:r>
      <w:r w:rsidR="00770EA4" w:rsidRPr="00615086">
        <w:rPr>
          <w:rFonts w:ascii="Arial" w:hAnsi="Arial" w:cs="Arial"/>
        </w:rPr>
        <w:t xml:space="preserve"> and the disclosure is in the public interest</w:t>
      </w:r>
      <w:r w:rsidRPr="00615086">
        <w:rPr>
          <w:rFonts w:ascii="Arial" w:hAnsi="Arial" w:cs="Arial"/>
        </w:rPr>
        <w:t xml:space="preserve">.  The </w:t>
      </w:r>
      <w:r w:rsidR="0073062F" w:rsidRPr="00615086">
        <w:rPr>
          <w:rFonts w:ascii="Arial" w:hAnsi="Arial" w:cs="Arial"/>
        </w:rPr>
        <w:t xml:space="preserve">school </w:t>
      </w:r>
      <w:r w:rsidRPr="00615086">
        <w:rPr>
          <w:rFonts w:ascii="Arial" w:hAnsi="Arial" w:cs="Arial"/>
        </w:rPr>
        <w:t>procedure does not offer protection in the case of a vexatious disclosure</w:t>
      </w:r>
      <w:r w:rsidR="00770EA4" w:rsidRPr="00615086">
        <w:rPr>
          <w:rFonts w:ascii="Arial" w:hAnsi="Arial" w:cs="Arial"/>
        </w:rPr>
        <w:t xml:space="preserve"> or if a disclosure is made maliciously or for personal gain</w:t>
      </w:r>
      <w:r w:rsidRPr="00615086">
        <w:rPr>
          <w:rFonts w:ascii="Arial" w:hAnsi="Arial" w:cs="Arial"/>
        </w:rPr>
        <w:t>.</w:t>
      </w:r>
    </w:p>
    <w:p w:rsidR="00AB38FC" w:rsidRPr="00615086" w:rsidRDefault="00AB38FC" w:rsidP="006C603A">
      <w:pPr>
        <w:tabs>
          <w:tab w:val="left" w:pos="720"/>
          <w:tab w:val="left" w:pos="1440"/>
        </w:tabs>
        <w:spacing w:line="276" w:lineRule="auto"/>
        <w:jc w:val="both"/>
        <w:rPr>
          <w:rFonts w:ascii="Arial" w:hAnsi="Arial" w:cs="Arial"/>
        </w:rPr>
      </w:pPr>
    </w:p>
    <w:p w:rsidR="00AB38FC" w:rsidRPr="00DB40EC" w:rsidRDefault="00AB38FC" w:rsidP="006C603A">
      <w:pPr>
        <w:tabs>
          <w:tab w:val="left" w:pos="1440"/>
        </w:tabs>
        <w:spacing w:line="276" w:lineRule="auto"/>
        <w:jc w:val="both"/>
        <w:rPr>
          <w:rFonts w:ascii="Arial" w:hAnsi="Arial" w:cs="Arial"/>
          <w:u w:val="single"/>
        </w:rPr>
      </w:pPr>
      <w:r w:rsidRPr="00DB40EC">
        <w:rPr>
          <w:rFonts w:ascii="Arial" w:hAnsi="Arial" w:cs="Arial"/>
          <w:u w:val="single"/>
        </w:rPr>
        <w:t xml:space="preserve">Type of protection given to someone named in a disclosure – Accused </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tabs>
          <w:tab w:val="left" w:pos="1440"/>
        </w:tabs>
        <w:spacing w:line="276" w:lineRule="auto"/>
        <w:jc w:val="both"/>
        <w:rPr>
          <w:rFonts w:ascii="Arial" w:hAnsi="Arial" w:cs="Arial"/>
        </w:rPr>
      </w:pPr>
      <w:r w:rsidRPr="00615086">
        <w:rPr>
          <w:rFonts w:ascii="Arial" w:hAnsi="Arial" w:cs="Arial"/>
        </w:rPr>
        <w:t xml:space="preserve">The identity of a person who is subject of a public interest disclosure under this procedure will be protected as far as possible.  If the case against him/her is heard under the Confidential Reporting (Whistle blowing) Procedure, his/her rights to respond to accusations or to remain silent and to have representation, will be the same as under the relevant disciplinary procedure.  If a person chooses to remain </w:t>
      </w:r>
      <w:r w:rsidRPr="00615086">
        <w:rPr>
          <w:rFonts w:ascii="Arial" w:hAnsi="Arial" w:cs="Arial"/>
        </w:rPr>
        <w:lastRenderedPageBreak/>
        <w:t xml:space="preserve">silent, the </w:t>
      </w:r>
      <w:r w:rsidR="0073062F" w:rsidRPr="00615086">
        <w:rPr>
          <w:rFonts w:ascii="Arial" w:hAnsi="Arial" w:cs="Arial"/>
        </w:rPr>
        <w:t xml:space="preserve">school </w:t>
      </w:r>
      <w:r w:rsidRPr="00615086">
        <w:rPr>
          <w:rFonts w:ascii="Arial" w:hAnsi="Arial" w:cs="Arial"/>
        </w:rPr>
        <w:t>reserves the right to investigate the disclosure by any means at its disposal.</w:t>
      </w:r>
    </w:p>
    <w:p w:rsidR="006C603A" w:rsidRDefault="006C603A" w:rsidP="006C603A">
      <w:pPr>
        <w:tabs>
          <w:tab w:val="left" w:pos="720"/>
          <w:tab w:val="left" w:pos="1440"/>
        </w:tabs>
        <w:spacing w:line="276" w:lineRule="auto"/>
        <w:jc w:val="both"/>
        <w:rPr>
          <w:rFonts w:ascii="Arial" w:hAnsi="Arial" w:cs="Arial"/>
          <w:u w:val="single"/>
        </w:rPr>
      </w:pPr>
    </w:p>
    <w:p w:rsidR="00AB38FC" w:rsidRPr="00DB40EC" w:rsidRDefault="00AB38FC" w:rsidP="006C603A">
      <w:pPr>
        <w:tabs>
          <w:tab w:val="left" w:pos="720"/>
          <w:tab w:val="left" w:pos="1440"/>
        </w:tabs>
        <w:spacing w:line="276" w:lineRule="auto"/>
        <w:jc w:val="both"/>
        <w:rPr>
          <w:rFonts w:ascii="Arial" w:hAnsi="Arial" w:cs="Arial"/>
          <w:u w:val="single"/>
        </w:rPr>
      </w:pPr>
      <w:r w:rsidRPr="00DB40EC">
        <w:rPr>
          <w:rFonts w:ascii="Arial" w:hAnsi="Arial" w:cs="Arial"/>
          <w:u w:val="single"/>
        </w:rPr>
        <w:t>Protection for officers designated in the procedure - Assessor</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tabs>
          <w:tab w:val="left" w:pos="1440"/>
        </w:tabs>
        <w:spacing w:line="276" w:lineRule="auto"/>
        <w:jc w:val="both"/>
        <w:rPr>
          <w:rFonts w:ascii="Arial" w:hAnsi="Arial" w:cs="Arial"/>
        </w:rPr>
      </w:pPr>
      <w:r w:rsidRPr="00615086">
        <w:rPr>
          <w:rFonts w:ascii="Arial" w:hAnsi="Arial" w:cs="Arial"/>
        </w:rPr>
        <w:t>No officer designated in the procedure shall be held personally liable for any errors in, or consequences arising from, the commission of his/her duties under this procedure.</w:t>
      </w:r>
    </w:p>
    <w:p w:rsidR="00AB38FC" w:rsidRPr="00615086" w:rsidRDefault="00AB38FC" w:rsidP="006C603A">
      <w:pPr>
        <w:tabs>
          <w:tab w:val="left" w:pos="720"/>
          <w:tab w:val="left" w:pos="1440"/>
        </w:tabs>
        <w:spacing w:line="276" w:lineRule="auto"/>
        <w:jc w:val="both"/>
        <w:rPr>
          <w:rFonts w:ascii="Arial" w:hAnsi="Arial" w:cs="Arial"/>
        </w:rPr>
      </w:pPr>
    </w:p>
    <w:p w:rsidR="00AB38FC" w:rsidRPr="00DB40EC" w:rsidRDefault="00AB38FC" w:rsidP="006C603A">
      <w:pPr>
        <w:tabs>
          <w:tab w:val="left" w:pos="1440"/>
        </w:tabs>
        <w:spacing w:line="276" w:lineRule="auto"/>
        <w:jc w:val="both"/>
        <w:rPr>
          <w:rFonts w:ascii="Arial" w:hAnsi="Arial" w:cs="Arial"/>
          <w:u w:val="single"/>
        </w:rPr>
      </w:pPr>
      <w:r w:rsidRPr="00DB40EC">
        <w:rPr>
          <w:rFonts w:ascii="Arial" w:hAnsi="Arial" w:cs="Arial"/>
          <w:u w:val="single"/>
        </w:rPr>
        <w:t xml:space="preserve">If a member of the </w:t>
      </w:r>
      <w:r w:rsidR="0073062F" w:rsidRPr="00DB40EC">
        <w:rPr>
          <w:rFonts w:ascii="Arial" w:hAnsi="Arial" w:cs="Arial"/>
          <w:u w:val="single"/>
        </w:rPr>
        <w:t xml:space="preserve">school staff </w:t>
      </w:r>
      <w:r w:rsidRPr="00DB40EC">
        <w:rPr>
          <w:rFonts w:ascii="Arial" w:hAnsi="Arial" w:cs="Arial"/>
          <w:u w:val="single"/>
        </w:rPr>
        <w:t>knows of wrongdoing, is making a disclosure about it obligatory?</w:t>
      </w:r>
    </w:p>
    <w:p w:rsidR="00AB38FC" w:rsidRPr="00615086" w:rsidRDefault="00AB38FC" w:rsidP="006C603A">
      <w:pPr>
        <w:tabs>
          <w:tab w:val="left" w:pos="720"/>
          <w:tab w:val="left" w:pos="1440"/>
        </w:tabs>
        <w:spacing w:line="276" w:lineRule="auto"/>
        <w:jc w:val="both"/>
        <w:rPr>
          <w:rFonts w:ascii="Arial" w:hAnsi="Arial" w:cs="Arial"/>
        </w:rPr>
      </w:pPr>
    </w:p>
    <w:p w:rsidR="00AB38FC" w:rsidRPr="00615086" w:rsidRDefault="00AB38FC" w:rsidP="006C603A">
      <w:pPr>
        <w:tabs>
          <w:tab w:val="left" w:pos="1440"/>
        </w:tabs>
        <w:spacing w:line="276" w:lineRule="auto"/>
        <w:jc w:val="both"/>
        <w:rPr>
          <w:rFonts w:ascii="Arial" w:hAnsi="Arial" w:cs="Arial"/>
        </w:rPr>
      </w:pPr>
      <w:r w:rsidRPr="00615086">
        <w:rPr>
          <w:rFonts w:ascii="Arial" w:hAnsi="Arial" w:cs="Arial"/>
        </w:rPr>
        <w:t xml:space="preserve">The Public Interest Disclosure Act and in turn, the </w:t>
      </w:r>
      <w:r w:rsidR="0073062F" w:rsidRPr="00615086">
        <w:rPr>
          <w:rFonts w:ascii="Arial" w:hAnsi="Arial" w:cs="Arial"/>
        </w:rPr>
        <w:t xml:space="preserve">school’s </w:t>
      </w:r>
      <w:r w:rsidRPr="00615086">
        <w:rPr>
          <w:rFonts w:ascii="Arial" w:hAnsi="Arial" w:cs="Arial"/>
        </w:rPr>
        <w:t xml:space="preserve">procedure is intended to facilitate disclosure.  It affords protection to an individual who wishes to disclose information and therefore it is intended to permit the </w:t>
      </w:r>
      <w:r w:rsidR="0073062F" w:rsidRPr="00615086">
        <w:rPr>
          <w:rFonts w:ascii="Arial" w:hAnsi="Arial" w:cs="Arial"/>
        </w:rPr>
        <w:t>school</w:t>
      </w:r>
      <w:r w:rsidRPr="00615086">
        <w:rPr>
          <w:rFonts w:ascii="Arial" w:hAnsi="Arial" w:cs="Arial"/>
        </w:rPr>
        <w:t xml:space="preserve"> to deal with malpractice as it arises.  </w:t>
      </w:r>
      <w:r w:rsidR="007D5859" w:rsidRPr="00615086">
        <w:rPr>
          <w:rFonts w:ascii="Arial" w:hAnsi="Arial" w:cs="Arial"/>
        </w:rPr>
        <w:t xml:space="preserve">However, disclosure under this policy is not obligatory. </w:t>
      </w:r>
      <w:r w:rsidRPr="00615086">
        <w:rPr>
          <w:rFonts w:ascii="Arial" w:hAnsi="Arial" w:cs="Arial"/>
        </w:rPr>
        <w:t xml:space="preserve">The spirit of the procedure is to protect individuals who wish to make a disclosure in the interest of the public and of the </w:t>
      </w:r>
      <w:r w:rsidR="0073062F" w:rsidRPr="00615086">
        <w:rPr>
          <w:rFonts w:ascii="Arial" w:hAnsi="Arial" w:cs="Arial"/>
        </w:rPr>
        <w:t>school</w:t>
      </w:r>
      <w:r w:rsidRPr="00615086">
        <w:rPr>
          <w:rFonts w:ascii="Arial" w:hAnsi="Arial" w:cs="Arial"/>
        </w:rPr>
        <w:t>. This however does not apply to the child protection procedures.</w:t>
      </w:r>
    </w:p>
    <w:p w:rsidR="000E56A2" w:rsidRPr="00615086" w:rsidRDefault="000E56A2" w:rsidP="006C603A">
      <w:pPr>
        <w:tabs>
          <w:tab w:val="left" w:pos="1440"/>
        </w:tabs>
        <w:spacing w:line="276" w:lineRule="auto"/>
        <w:jc w:val="both"/>
        <w:rPr>
          <w:rFonts w:ascii="Arial" w:hAnsi="Arial" w:cs="Arial"/>
        </w:rPr>
      </w:pPr>
    </w:p>
    <w:p w:rsidR="00AB38FC" w:rsidRPr="00DB40EC" w:rsidRDefault="00AB38FC" w:rsidP="006C603A">
      <w:pPr>
        <w:widowControl w:val="0"/>
        <w:tabs>
          <w:tab w:val="left" w:pos="731"/>
        </w:tabs>
        <w:spacing w:line="276" w:lineRule="auto"/>
        <w:jc w:val="both"/>
        <w:rPr>
          <w:rFonts w:ascii="Arial" w:hAnsi="Arial" w:cs="Arial"/>
          <w:snapToGrid w:val="0"/>
          <w:u w:val="single"/>
        </w:rPr>
      </w:pPr>
      <w:r w:rsidRPr="00DB40EC">
        <w:rPr>
          <w:rFonts w:ascii="Arial" w:hAnsi="Arial" w:cs="Arial"/>
          <w:snapToGrid w:val="0"/>
          <w:u w:val="single"/>
        </w:rPr>
        <w:t>What happens if a discloser changes his or her mind?</w:t>
      </w:r>
    </w:p>
    <w:p w:rsidR="00AB38FC" w:rsidRPr="00615086" w:rsidRDefault="00AB38FC" w:rsidP="006C603A">
      <w:pPr>
        <w:widowControl w:val="0"/>
        <w:tabs>
          <w:tab w:val="left" w:pos="731"/>
        </w:tabs>
        <w:spacing w:line="276" w:lineRule="auto"/>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 xml:space="preserve">Once the disclosure has been made it may be retracted at any time. The </w:t>
      </w:r>
      <w:r w:rsidR="0073062F" w:rsidRPr="00615086">
        <w:rPr>
          <w:rFonts w:ascii="Arial" w:hAnsi="Arial" w:cs="Arial"/>
          <w:snapToGrid w:val="0"/>
        </w:rPr>
        <w:t xml:space="preserve">school </w:t>
      </w:r>
      <w:r w:rsidRPr="00615086">
        <w:rPr>
          <w:rFonts w:ascii="Arial" w:hAnsi="Arial" w:cs="Arial"/>
          <w:snapToGrid w:val="0"/>
        </w:rPr>
        <w:t>reserves the right to proceed with the investigation by any other means at its disposal, and to take action in light of its findings, even if the discloser does not wish to proceed further.</w:t>
      </w:r>
      <w:r w:rsidR="006E5EAC" w:rsidRPr="00615086">
        <w:rPr>
          <w:rFonts w:ascii="Arial" w:hAnsi="Arial" w:cs="Arial"/>
          <w:snapToGrid w:val="0"/>
        </w:rPr>
        <w:t xml:space="preserve">  If the discloser originally made the disclosure </w:t>
      </w:r>
      <w:proofErr w:type="spellStart"/>
      <w:r w:rsidR="006E5EAC" w:rsidRPr="00615086">
        <w:rPr>
          <w:rFonts w:ascii="Arial" w:hAnsi="Arial" w:cs="Arial"/>
          <w:snapToGrid w:val="0"/>
        </w:rPr>
        <w:t>vexatiously</w:t>
      </w:r>
      <w:proofErr w:type="spellEnd"/>
      <w:r w:rsidR="006E5EAC" w:rsidRPr="00615086">
        <w:rPr>
          <w:rFonts w:ascii="Arial" w:hAnsi="Arial" w:cs="Arial"/>
          <w:snapToGrid w:val="0"/>
        </w:rPr>
        <w:t xml:space="preserve"> or maliciously the discloser may be subject to the </w:t>
      </w:r>
      <w:r w:rsidR="0073062F" w:rsidRPr="00615086">
        <w:rPr>
          <w:rFonts w:ascii="Arial" w:hAnsi="Arial" w:cs="Arial"/>
          <w:snapToGrid w:val="0"/>
        </w:rPr>
        <w:t>school</w:t>
      </w:r>
      <w:r w:rsidR="006E5EAC" w:rsidRPr="00615086">
        <w:rPr>
          <w:rFonts w:ascii="Arial" w:hAnsi="Arial" w:cs="Arial"/>
          <w:snapToGrid w:val="0"/>
        </w:rPr>
        <w:t xml:space="preserve">’s disciplinary process.  </w:t>
      </w:r>
    </w:p>
    <w:p w:rsidR="00AB38FC" w:rsidRPr="00615086" w:rsidRDefault="00AB38FC" w:rsidP="006C603A">
      <w:pPr>
        <w:widowControl w:val="0"/>
        <w:tabs>
          <w:tab w:val="left" w:pos="731"/>
        </w:tabs>
        <w:spacing w:line="276" w:lineRule="auto"/>
        <w:ind w:left="731" w:hanging="731"/>
        <w:jc w:val="both"/>
        <w:rPr>
          <w:rFonts w:ascii="Arial" w:hAnsi="Arial" w:cs="Arial"/>
          <w:snapToGrid w:val="0"/>
        </w:rPr>
      </w:pPr>
    </w:p>
    <w:p w:rsidR="00AB38FC" w:rsidRPr="00615086" w:rsidRDefault="00AB38FC" w:rsidP="006C603A">
      <w:pPr>
        <w:pStyle w:val="Heading1"/>
        <w:keepNext w:val="0"/>
        <w:numPr>
          <w:ilvl w:val="0"/>
          <w:numId w:val="0"/>
        </w:numPr>
        <w:spacing w:line="276" w:lineRule="auto"/>
        <w:jc w:val="both"/>
        <w:rPr>
          <w:sz w:val="24"/>
          <w:szCs w:val="24"/>
        </w:rPr>
      </w:pPr>
      <w:r w:rsidRPr="00615086">
        <w:rPr>
          <w:sz w:val="24"/>
          <w:szCs w:val="24"/>
        </w:rPr>
        <w:t>INFORMING EXTERNAL AGENCIES</w:t>
      </w:r>
    </w:p>
    <w:p w:rsidR="00AB38FC" w:rsidRPr="00615086" w:rsidRDefault="00AB38FC" w:rsidP="006C603A">
      <w:pPr>
        <w:spacing w:line="276" w:lineRule="auto"/>
        <w:jc w:val="both"/>
        <w:rPr>
          <w:rFonts w:ascii="Arial" w:hAnsi="Arial" w:cs="Arial"/>
        </w:rPr>
      </w:pPr>
    </w:p>
    <w:p w:rsidR="00171EE6" w:rsidRPr="00615086" w:rsidRDefault="00AB38FC" w:rsidP="006C603A">
      <w:pPr>
        <w:spacing w:line="276" w:lineRule="auto"/>
        <w:jc w:val="both"/>
        <w:rPr>
          <w:rFonts w:ascii="Arial" w:hAnsi="Arial" w:cs="Arial"/>
          <w:color w:val="FF0000"/>
        </w:rPr>
      </w:pPr>
      <w:r w:rsidRPr="00615086">
        <w:rPr>
          <w:rFonts w:ascii="Arial" w:hAnsi="Arial" w:cs="Arial"/>
        </w:rPr>
        <w:t xml:space="preserve">This procedure is intended to provide </w:t>
      </w:r>
      <w:proofErr w:type="gramStart"/>
      <w:r w:rsidR="00FB2C2E" w:rsidRPr="00615086">
        <w:rPr>
          <w:rFonts w:ascii="Arial" w:hAnsi="Arial" w:cs="Arial"/>
        </w:rPr>
        <w:t xml:space="preserve">staff </w:t>
      </w:r>
      <w:r w:rsidRPr="00615086">
        <w:rPr>
          <w:rFonts w:ascii="Arial" w:hAnsi="Arial" w:cs="Arial"/>
        </w:rPr>
        <w:t xml:space="preserve"> with</w:t>
      </w:r>
      <w:proofErr w:type="gramEnd"/>
      <w:r w:rsidRPr="00615086">
        <w:rPr>
          <w:rFonts w:ascii="Arial" w:hAnsi="Arial" w:cs="Arial"/>
        </w:rPr>
        <w:t xml:space="preserve"> an avenue within the </w:t>
      </w:r>
      <w:r w:rsidR="0073062F" w:rsidRPr="00615086">
        <w:rPr>
          <w:rFonts w:ascii="Arial" w:hAnsi="Arial" w:cs="Arial"/>
        </w:rPr>
        <w:t xml:space="preserve">school </w:t>
      </w:r>
      <w:r w:rsidRPr="00615086">
        <w:rPr>
          <w:rFonts w:ascii="Arial" w:hAnsi="Arial" w:cs="Arial"/>
        </w:rPr>
        <w:t xml:space="preserve">to raise concerns.  The governing body hope </w:t>
      </w:r>
      <w:r w:rsidR="00FB2C2E" w:rsidRPr="00615086">
        <w:rPr>
          <w:rFonts w:ascii="Arial" w:hAnsi="Arial" w:cs="Arial"/>
        </w:rPr>
        <w:t xml:space="preserve">that staff </w:t>
      </w:r>
      <w:r w:rsidRPr="00615086">
        <w:rPr>
          <w:rFonts w:ascii="Arial" w:hAnsi="Arial" w:cs="Arial"/>
        </w:rPr>
        <w:t xml:space="preserve">would be satisfied with any action taken.  If you are not, or if you feel it is right to take the matter outside of the </w:t>
      </w:r>
      <w:r w:rsidR="0073062F" w:rsidRPr="00615086">
        <w:rPr>
          <w:rFonts w:ascii="Arial" w:hAnsi="Arial" w:cs="Arial"/>
        </w:rPr>
        <w:t>School</w:t>
      </w:r>
      <w:r w:rsidRPr="00615086">
        <w:rPr>
          <w:rFonts w:ascii="Arial" w:hAnsi="Arial" w:cs="Arial"/>
        </w:rPr>
        <w:t>, listed below are the external agencies as possible contact points</w:t>
      </w:r>
      <w:r w:rsidRPr="00615086">
        <w:rPr>
          <w:rFonts w:ascii="Arial" w:hAnsi="Arial" w:cs="Arial"/>
          <w:color w:val="FF0000"/>
        </w:rPr>
        <w:t>.</w:t>
      </w:r>
      <w:r w:rsidR="00171EE6" w:rsidRPr="00E51F28">
        <w:rPr>
          <w:rFonts w:ascii="Arial" w:hAnsi="Arial" w:cs="Arial"/>
        </w:rPr>
        <w:t xml:space="preserve"> If this issue does occur then </w:t>
      </w:r>
      <w:proofErr w:type="gramStart"/>
      <w:r w:rsidR="00171EE6" w:rsidRPr="00E51F28">
        <w:rPr>
          <w:rFonts w:ascii="Arial" w:hAnsi="Arial" w:cs="Arial"/>
        </w:rPr>
        <w:t>staff are</w:t>
      </w:r>
      <w:proofErr w:type="gramEnd"/>
      <w:r w:rsidR="00171EE6" w:rsidRPr="00E51F28">
        <w:rPr>
          <w:rFonts w:ascii="Arial" w:hAnsi="Arial" w:cs="Arial"/>
        </w:rPr>
        <w:t xml:space="preserve"> advised to contact the NSPCC Whistle Blowing helpline </w:t>
      </w:r>
      <w:proofErr w:type="spellStart"/>
      <w:r w:rsidR="00171EE6" w:rsidRPr="00E51F28">
        <w:rPr>
          <w:rFonts w:ascii="Arial" w:hAnsi="Arial" w:cs="Arial"/>
        </w:rPr>
        <w:t>tel</w:t>
      </w:r>
      <w:proofErr w:type="spellEnd"/>
      <w:r w:rsidR="00171EE6" w:rsidRPr="00E51F28">
        <w:rPr>
          <w:rFonts w:ascii="Arial" w:hAnsi="Arial" w:cs="Arial"/>
        </w:rPr>
        <w:t xml:space="preserve">: 0800 028 0285 or email: help@nspcc.org.uk </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 xml:space="preserve">Within the </w:t>
      </w:r>
      <w:r w:rsidR="0073062F" w:rsidRPr="00615086">
        <w:rPr>
          <w:rFonts w:ascii="Arial" w:hAnsi="Arial" w:cs="Arial"/>
        </w:rPr>
        <w:t>School</w:t>
      </w:r>
      <w:r w:rsidRPr="00615086">
        <w:rPr>
          <w:rFonts w:ascii="Arial" w:hAnsi="Arial" w:cs="Arial"/>
        </w:rPr>
        <w:t xml:space="preserve"> all staff </w:t>
      </w:r>
      <w:proofErr w:type="gramStart"/>
      <w:r w:rsidRPr="00615086">
        <w:rPr>
          <w:rFonts w:ascii="Arial" w:hAnsi="Arial" w:cs="Arial"/>
        </w:rPr>
        <w:t>have</w:t>
      </w:r>
      <w:proofErr w:type="gramEnd"/>
      <w:r w:rsidRPr="00615086">
        <w:rPr>
          <w:rFonts w:ascii="Arial" w:hAnsi="Arial" w:cs="Arial"/>
        </w:rPr>
        <w:t xml:space="preserve"> a duty of confidentiality.  The duty of confidentiality is implied by the law in every contract of employment and prohibits employees from publicly disclosing employers’ confidential information, unless it is in the public interest that the information is disclosed or unless the </w:t>
      </w:r>
      <w:r w:rsidR="0073062F" w:rsidRPr="00615086">
        <w:rPr>
          <w:rFonts w:ascii="Arial" w:hAnsi="Arial" w:cs="Arial"/>
        </w:rPr>
        <w:t>School</w:t>
      </w:r>
      <w:r w:rsidRPr="00615086">
        <w:rPr>
          <w:rFonts w:ascii="Arial" w:hAnsi="Arial" w:cs="Arial"/>
        </w:rPr>
        <w:t xml:space="preserve"> fails to follow required procedures.  Other legal restrictions on the disclosure of information, for example under data protection legislation, may also apply.</w:t>
      </w:r>
    </w:p>
    <w:p w:rsidR="000D2C0B" w:rsidRDefault="000D2C0B"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The external agencies which may be used if disclosure is permitted are:-</w:t>
      </w:r>
    </w:p>
    <w:p w:rsidR="00AB38FC" w:rsidRPr="00615086" w:rsidRDefault="00AB38FC" w:rsidP="006C603A">
      <w:pPr>
        <w:spacing w:line="276" w:lineRule="auto"/>
        <w:jc w:val="both"/>
        <w:rPr>
          <w:rFonts w:ascii="Arial" w:hAnsi="Arial" w:cs="Arial"/>
        </w:rPr>
      </w:pPr>
    </w:p>
    <w:p w:rsidR="00AB38FC" w:rsidRPr="00615086" w:rsidRDefault="00AB38FC" w:rsidP="006C603A">
      <w:pPr>
        <w:numPr>
          <w:ilvl w:val="0"/>
          <w:numId w:val="27"/>
        </w:numPr>
        <w:spacing w:line="276" w:lineRule="auto"/>
        <w:jc w:val="both"/>
        <w:rPr>
          <w:rFonts w:ascii="Arial" w:hAnsi="Arial" w:cs="Arial"/>
        </w:rPr>
      </w:pPr>
      <w:r w:rsidRPr="00615086">
        <w:rPr>
          <w:rFonts w:ascii="Arial" w:hAnsi="Arial" w:cs="Arial"/>
        </w:rPr>
        <w:t xml:space="preserve">Department for Education (EFA). (In these circumstances, the </w:t>
      </w:r>
      <w:proofErr w:type="spellStart"/>
      <w:r w:rsidRPr="00615086">
        <w:rPr>
          <w:rFonts w:ascii="Arial" w:hAnsi="Arial" w:cs="Arial"/>
        </w:rPr>
        <w:t>DfE</w:t>
      </w:r>
      <w:proofErr w:type="spellEnd"/>
      <w:r w:rsidRPr="00615086">
        <w:rPr>
          <w:rFonts w:ascii="Arial" w:hAnsi="Arial" w:cs="Arial"/>
        </w:rPr>
        <w:t xml:space="preserve">/EFA will assess whether all </w:t>
      </w:r>
      <w:r w:rsidR="0073062F" w:rsidRPr="00615086">
        <w:rPr>
          <w:rFonts w:ascii="Arial" w:hAnsi="Arial" w:cs="Arial"/>
        </w:rPr>
        <w:t>School</w:t>
      </w:r>
      <w:r w:rsidRPr="00615086">
        <w:rPr>
          <w:rFonts w:ascii="Arial" w:hAnsi="Arial" w:cs="Arial"/>
        </w:rPr>
        <w:t xml:space="preserve"> processes have been applied and that the Receiving Officer has done everything possible to resolve the issue. If this is not the case, the </w:t>
      </w:r>
      <w:proofErr w:type="spellStart"/>
      <w:r w:rsidRPr="00615086">
        <w:rPr>
          <w:rFonts w:ascii="Arial" w:hAnsi="Arial" w:cs="Arial"/>
        </w:rPr>
        <w:t>DfE</w:t>
      </w:r>
      <w:proofErr w:type="spellEnd"/>
      <w:r w:rsidRPr="00615086">
        <w:rPr>
          <w:rFonts w:ascii="Arial" w:hAnsi="Arial" w:cs="Arial"/>
        </w:rPr>
        <w:t>/EFA will refer the matter back to the Assessor);</w:t>
      </w:r>
    </w:p>
    <w:p w:rsidR="00877EEB" w:rsidRPr="00615086" w:rsidRDefault="00877EEB" w:rsidP="006C603A">
      <w:pPr>
        <w:numPr>
          <w:ilvl w:val="0"/>
          <w:numId w:val="27"/>
        </w:numPr>
        <w:spacing w:line="276" w:lineRule="auto"/>
        <w:jc w:val="both"/>
        <w:rPr>
          <w:rFonts w:ascii="Arial" w:hAnsi="Arial" w:cs="Arial"/>
        </w:rPr>
      </w:pPr>
      <w:r w:rsidRPr="00615086">
        <w:rPr>
          <w:rFonts w:ascii="Arial" w:hAnsi="Arial" w:cs="Arial"/>
        </w:rPr>
        <w:t>Charities Commission</w:t>
      </w:r>
    </w:p>
    <w:p w:rsidR="00AB38FC" w:rsidRPr="00615086" w:rsidRDefault="00AB38FC" w:rsidP="006C603A">
      <w:pPr>
        <w:numPr>
          <w:ilvl w:val="0"/>
          <w:numId w:val="27"/>
        </w:numPr>
        <w:spacing w:line="276" w:lineRule="auto"/>
        <w:jc w:val="both"/>
        <w:rPr>
          <w:rFonts w:ascii="Arial" w:hAnsi="Arial" w:cs="Arial"/>
        </w:rPr>
      </w:pPr>
      <w:r w:rsidRPr="00615086">
        <w:rPr>
          <w:rFonts w:ascii="Arial" w:hAnsi="Arial" w:cs="Arial"/>
        </w:rPr>
        <w:t>Member of Parliament;</w:t>
      </w:r>
    </w:p>
    <w:p w:rsidR="00AB38FC" w:rsidRPr="00615086" w:rsidRDefault="00AB38FC" w:rsidP="006C603A">
      <w:pPr>
        <w:numPr>
          <w:ilvl w:val="0"/>
          <w:numId w:val="27"/>
        </w:numPr>
        <w:spacing w:line="276" w:lineRule="auto"/>
        <w:jc w:val="both"/>
        <w:rPr>
          <w:rFonts w:ascii="Arial" w:hAnsi="Arial" w:cs="Arial"/>
        </w:rPr>
      </w:pPr>
      <w:r w:rsidRPr="00615086">
        <w:rPr>
          <w:rFonts w:ascii="Arial" w:hAnsi="Arial" w:cs="Arial"/>
        </w:rPr>
        <w:t>Health and Safety Executive;</w:t>
      </w:r>
    </w:p>
    <w:p w:rsidR="00AB38FC" w:rsidRPr="00615086" w:rsidRDefault="00AB38FC" w:rsidP="006C603A">
      <w:pPr>
        <w:numPr>
          <w:ilvl w:val="0"/>
          <w:numId w:val="27"/>
        </w:numPr>
        <w:spacing w:line="276" w:lineRule="auto"/>
        <w:jc w:val="both"/>
        <w:rPr>
          <w:rFonts w:ascii="Arial" w:hAnsi="Arial" w:cs="Arial"/>
        </w:rPr>
      </w:pPr>
      <w:r w:rsidRPr="00615086">
        <w:rPr>
          <w:rFonts w:ascii="Arial" w:hAnsi="Arial" w:cs="Arial"/>
        </w:rPr>
        <w:t>Police.</w:t>
      </w:r>
    </w:p>
    <w:p w:rsidR="00AB38FC" w:rsidRPr="00615086" w:rsidRDefault="00AB38FC" w:rsidP="006C603A">
      <w:pPr>
        <w:numPr>
          <w:ilvl w:val="0"/>
          <w:numId w:val="27"/>
        </w:numPr>
        <w:spacing w:line="276" w:lineRule="auto"/>
        <w:jc w:val="both"/>
        <w:rPr>
          <w:rFonts w:ascii="Arial" w:hAnsi="Arial" w:cs="Arial"/>
        </w:rPr>
      </w:pPr>
      <w:r w:rsidRPr="00615086">
        <w:rPr>
          <w:rFonts w:ascii="Arial" w:hAnsi="Arial" w:cs="Arial"/>
        </w:rPr>
        <w:t xml:space="preserve">Your trade union </w:t>
      </w:r>
    </w:p>
    <w:p w:rsidR="00171EE6" w:rsidRPr="00615086" w:rsidRDefault="00171EE6" w:rsidP="006C603A">
      <w:pPr>
        <w:numPr>
          <w:ilvl w:val="0"/>
          <w:numId w:val="27"/>
        </w:numPr>
        <w:spacing w:line="276" w:lineRule="auto"/>
        <w:jc w:val="both"/>
        <w:rPr>
          <w:rFonts w:ascii="Arial" w:hAnsi="Arial" w:cs="Arial"/>
          <w:color w:val="FF0000"/>
        </w:rPr>
      </w:pPr>
      <w:r w:rsidRPr="00615086">
        <w:rPr>
          <w:rFonts w:ascii="Arial" w:hAnsi="Arial" w:cs="Arial"/>
          <w:color w:val="FF0000"/>
        </w:rPr>
        <w:t>NSPC</w:t>
      </w:r>
      <w:r w:rsidR="006E2414" w:rsidRPr="00615086">
        <w:rPr>
          <w:rFonts w:ascii="Arial" w:hAnsi="Arial" w:cs="Arial"/>
          <w:color w:val="FF0000"/>
        </w:rPr>
        <w:t>C</w:t>
      </w:r>
      <w:r w:rsidRPr="00615086">
        <w:rPr>
          <w:rFonts w:ascii="Arial" w:hAnsi="Arial" w:cs="Arial"/>
          <w:color w:val="FF0000"/>
        </w:rPr>
        <w:t xml:space="preserve">.  </w:t>
      </w:r>
    </w:p>
    <w:p w:rsidR="00AB38FC" w:rsidRPr="00615086" w:rsidRDefault="00AB38FC" w:rsidP="006C603A">
      <w:pPr>
        <w:widowControl w:val="0"/>
        <w:tabs>
          <w:tab w:val="left" w:pos="731"/>
        </w:tabs>
        <w:spacing w:line="276" w:lineRule="auto"/>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 xml:space="preserve">If an individual chooses to disclose externally, this procedure will afford protection if </w:t>
      </w:r>
      <w:r w:rsidR="00FB2C2E" w:rsidRPr="00615086">
        <w:rPr>
          <w:rFonts w:ascii="Arial" w:hAnsi="Arial" w:cs="Arial"/>
          <w:snapToGrid w:val="0"/>
        </w:rPr>
        <w:t>the member of staff</w:t>
      </w:r>
      <w:proofErr w:type="gramStart"/>
      <w:r w:rsidR="00FB2C2E" w:rsidRPr="00615086">
        <w:rPr>
          <w:rFonts w:ascii="Arial" w:hAnsi="Arial" w:cs="Arial"/>
          <w:snapToGrid w:val="0"/>
        </w:rPr>
        <w:t>:-</w:t>
      </w:r>
      <w:proofErr w:type="gramEnd"/>
      <w:r w:rsidRPr="00615086">
        <w:rPr>
          <w:rFonts w:ascii="Arial" w:hAnsi="Arial" w:cs="Arial"/>
          <w:snapToGrid w:val="0"/>
        </w:rPr>
        <w:t xml:space="preserve"> </w:t>
      </w:r>
      <w:r w:rsidRPr="00615086">
        <w:rPr>
          <w:rFonts w:ascii="Arial" w:hAnsi="Arial" w:cs="Arial"/>
          <w:snapToGrid w:val="0"/>
        </w:rPr>
        <w:softHyphen/>
      </w:r>
    </w:p>
    <w:p w:rsidR="00AB38FC" w:rsidRPr="00615086" w:rsidRDefault="00AB38FC" w:rsidP="006C603A">
      <w:pPr>
        <w:widowControl w:val="0"/>
        <w:tabs>
          <w:tab w:val="left" w:pos="731"/>
        </w:tabs>
        <w:spacing w:line="276" w:lineRule="auto"/>
        <w:jc w:val="both"/>
        <w:rPr>
          <w:rFonts w:ascii="Arial" w:hAnsi="Arial" w:cs="Arial"/>
          <w:snapToGrid w:val="0"/>
        </w:rPr>
      </w:pPr>
    </w:p>
    <w:p w:rsidR="00AB38FC" w:rsidRPr="00615086" w:rsidRDefault="00AB38FC" w:rsidP="006C603A">
      <w:pPr>
        <w:widowControl w:val="0"/>
        <w:tabs>
          <w:tab w:val="left" w:pos="731"/>
          <w:tab w:val="left" w:pos="1434"/>
        </w:tabs>
        <w:spacing w:line="276" w:lineRule="auto"/>
        <w:ind w:left="1434" w:hanging="703"/>
        <w:jc w:val="both"/>
        <w:rPr>
          <w:rFonts w:ascii="Arial" w:hAnsi="Arial" w:cs="Arial"/>
          <w:snapToGrid w:val="0"/>
        </w:rPr>
      </w:pPr>
      <w:r w:rsidRPr="00615086">
        <w:rPr>
          <w:rFonts w:ascii="Arial" w:hAnsi="Arial" w:cs="Arial"/>
          <w:snapToGrid w:val="0"/>
        </w:rPr>
        <w:t>a)</w:t>
      </w:r>
      <w:r w:rsidRPr="00615086">
        <w:rPr>
          <w:rFonts w:ascii="Arial" w:hAnsi="Arial" w:cs="Arial"/>
          <w:snapToGrid w:val="0"/>
        </w:rPr>
        <w:tab/>
        <w:t>Reasonably believes that the information tends to show malpractice; and</w:t>
      </w:r>
    </w:p>
    <w:p w:rsidR="007D5859" w:rsidRPr="00615086" w:rsidRDefault="00AB38FC" w:rsidP="006C603A">
      <w:pPr>
        <w:widowControl w:val="0"/>
        <w:tabs>
          <w:tab w:val="left" w:pos="731"/>
          <w:tab w:val="left" w:pos="1434"/>
        </w:tabs>
        <w:spacing w:line="276" w:lineRule="auto"/>
        <w:ind w:left="1434" w:hanging="703"/>
        <w:jc w:val="both"/>
        <w:rPr>
          <w:rFonts w:ascii="Arial" w:hAnsi="Arial" w:cs="Arial"/>
          <w:snapToGrid w:val="0"/>
        </w:rPr>
      </w:pPr>
      <w:r w:rsidRPr="00615086">
        <w:rPr>
          <w:rFonts w:ascii="Arial" w:hAnsi="Arial" w:cs="Arial"/>
          <w:snapToGrid w:val="0"/>
        </w:rPr>
        <w:t>b)</w:t>
      </w:r>
      <w:r w:rsidRPr="00615086">
        <w:rPr>
          <w:rFonts w:ascii="Arial" w:hAnsi="Arial" w:cs="Arial"/>
          <w:snapToGrid w:val="0"/>
        </w:rPr>
        <w:tab/>
        <w:t>Acts in good faith; and</w:t>
      </w:r>
    </w:p>
    <w:p w:rsidR="007D5859" w:rsidRPr="00615086" w:rsidRDefault="007D5859" w:rsidP="006C603A">
      <w:pPr>
        <w:widowControl w:val="0"/>
        <w:tabs>
          <w:tab w:val="left" w:pos="731"/>
          <w:tab w:val="left" w:pos="1434"/>
        </w:tabs>
        <w:spacing w:line="276" w:lineRule="auto"/>
        <w:ind w:left="1434" w:hanging="703"/>
        <w:jc w:val="both"/>
        <w:rPr>
          <w:rFonts w:ascii="Arial" w:hAnsi="Arial" w:cs="Arial"/>
          <w:snapToGrid w:val="0"/>
        </w:rPr>
      </w:pPr>
      <w:r w:rsidRPr="00615086">
        <w:rPr>
          <w:rFonts w:ascii="Arial" w:hAnsi="Arial" w:cs="Arial"/>
          <w:snapToGrid w:val="0"/>
        </w:rPr>
        <w:t>c)</w:t>
      </w:r>
      <w:r w:rsidRPr="00615086">
        <w:rPr>
          <w:rFonts w:ascii="Arial" w:hAnsi="Arial" w:cs="Arial"/>
          <w:snapToGrid w:val="0"/>
        </w:rPr>
        <w:tab/>
        <w:t>Reasonably believes that the disclosure is in the public interest</w:t>
      </w:r>
    </w:p>
    <w:p w:rsidR="00AB38FC" w:rsidRPr="00615086" w:rsidRDefault="007D5859" w:rsidP="006C603A">
      <w:pPr>
        <w:widowControl w:val="0"/>
        <w:tabs>
          <w:tab w:val="left" w:pos="731"/>
          <w:tab w:val="left" w:pos="1434"/>
        </w:tabs>
        <w:spacing w:line="276" w:lineRule="auto"/>
        <w:ind w:left="1434" w:hanging="703"/>
        <w:jc w:val="both"/>
        <w:rPr>
          <w:rFonts w:ascii="Arial" w:hAnsi="Arial" w:cs="Arial"/>
          <w:snapToGrid w:val="0"/>
        </w:rPr>
      </w:pPr>
      <w:r w:rsidRPr="00615086">
        <w:rPr>
          <w:rFonts w:ascii="Arial" w:hAnsi="Arial" w:cs="Arial"/>
          <w:snapToGrid w:val="0"/>
        </w:rPr>
        <w:t>d</w:t>
      </w:r>
      <w:r w:rsidR="00AB38FC" w:rsidRPr="00615086">
        <w:rPr>
          <w:rFonts w:ascii="Arial" w:hAnsi="Arial" w:cs="Arial"/>
          <w:snapToGrid w:val="0"/>
        </w:rPr>
        <w:t>)</w:t>
      </w:r>
      <w:r w:rsidR="00AB38FC" w:rsidRPr="00615086">
        <w:rPr>
          <w:rFonts w:ascii="Arial" w:hAnsi="Arial" w:cs="Arial"/>
          <w:snapToGrid w:val="0"/>
        </w:rPr>
        <w:tab/>
        <w:t>Is not making the disclosure for personal gain; and</w:t>
      </w:r>
    </w:p>
    <w:p w:rsidR="00AB38FC" w:rsidRPr="00615086" w:rsidRDefault="007D5859" w:rsidP="006C603A">
      <w:pPr>
        <w:widowControl w:val="0"/>
        <w:tabs>
          <w:tab w:val="left" w:pos="731"/>
          <w:tab w:val="left" w:pos="1434"/>
        </w:tabs>
        <w:spacing w:line="276" w:lineRule="auto"/>
        <w:ind w:left="1434" w:hanging="703"/>
        <w:jc w:val="both"/>
        <w:rPr>
          <w:rFonts w:ascii="Arial" w:hAnsi="Arial" w:cs="Arial"/>
          <w:snapToGrid w:val="0"/>
        </w:rPr>
      </w:pPr>
      <w:r w:rsidRPr="00615086">
        <w:rPr>
          <w:rFonts w:ascii="Arial" w:hAnsi="Arial" w:cs="Arial"/>
          <w:snapToGrid w:val="0"/>
        </w:rPr>
        <w:t>e</w:t>
      </w:r>
      <w:r w:rsidR="00AB38FC" w:rsidRPr="00615086">
        <w:rPr>
          <w:rFonts w:ascii="Arial" w:hAnsi="Arial" w:cs="Arial"/>
          <w:snapToGrid w:val="0"/>
        </w:rPr>
        <w:t>)</w:t>
      </w:r>
      <w:r w:rsidR="00AB38FC" w:rsidRPr="00615086">
        <w:rPr>
          <w:rFonts w:ascii="Arial" w:hAnsi="Arial" w:cs="Arial"/>
          <w:snapToGrid w:val="0"/>
        </w:rPr>
        <w:tab/>
        <w:t>Reasonably believes that the information is substantially true</w:t>
      </w:r>
    </w:p>
    <w:p w:rsidR="00AB38FC" w:rsidRPr="00615086" w:rsidRDefault="00AB38FC" w:rsidP="006C603A">
      <w:pPr>
        <w:widowControl w:val="0"/>
        <w:tabs>
          <w:tab w:val="left" w:pos="731"/>
          <w:tab w:val="left" w:pos="1434"/>
        </w:tabs>
        <w:spacing w:line="276" w:lineRule="auto"/>
        <w:ind w:left="1434" w:hanging="703"/>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The confidentiality of any discussions with a lawyer, for the purpose of legal advice in connections with a disclosure under this procedure, is protected under legal advice and client privilege.</w:t>
      </w:r>
    </w:p>
    <w:p w:rsidR="00AB38FC" w:rsidRPr="00615086" w:rsidRDefault="00AB38FC" w:rsidP="006C603A">
      <w:pPr>
        <w:widowControl w:val="0"/>
        <w:tabs>
          <w:tab w:val="left" w:pos="731"/>
        </w:tabs>
        <w:spacing w:line="276" w:lineRule="auto"/>
        <w:ind w:left="731" w:hanging="731"/>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 xml:space="preserve">The discloser should not reveal any part of his or her disclosure outside the </w:t>
      </w:r>
      <w:r w:rsidR="0073062F" w:rsidRPr="00615086">
        <w:rPr>
          <w:rFonts w:ascii="Arial" w:hAnsi="Arial" w:cs="Arial"/>
          <w:snapToGrid w:val="0"/>
        </w:rPr>
        <w:t>School</w:t>
      </w:r>
      <w:r w:rsidRPr="00615086">
        <w:rPr>
          <w:rFonts w:ascii="Arial" w:hAnsi="Arial" w:cs="Arial"/>
          <w:snapToGrid w:val="0"/>
        </w:rPr>
        <w:t xml:space="preserve"> until all steps in this procedure have been exhausted, except: to a </w:t>
      </w:r>
      <w:r w:rsidR="00FB2C2E" w:rsidRPr="00615086">
        <w:rPr>
          <w:rFonts w:ascii="Arial" w:hAnsi="Arial" w:cs="Arial"/>
          <w:snapToGrid w:val="0"/>
        </w:rPr>
        <w:t xml:space="preserve">relevant </w:t>
      </w:r>
      <w:r w:rsidRPr="00615086">
        <w:rPr>
          <w:rFonts w:ascii="Arial" w:hAnsi="Arial" w:cs="Arial"/>
          <w:snapToGrid w:val="0"/>
        </w:rPr>
        <w:t>public body; or to a professionally qualified lawyer for the purpose of taking legal advice.</w:t>
      </w:r>
    </w:p>
    <w:p w:rsidR="00AB38FC" w:rsidRPr="00615086" w:rsidRDefault="00AB38FC" w:rsidP="006C603A">
      <w:pPr>
        <w:widowControl w:val="0"/>
        <w:tabs>
          <w:tab w:val="left" w:pos="731"/>
        </w:tabs>
        <w:spacing w:line="276" w:lineRule="auto"/>
        <w:ind w:left="731" w:hanging="731"/>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 xml:space="preserve">The discloser </w:t>
      </w:r>
      <w:r w:rsidR="007D5859" w:rsidRPr="00615086">
        <w:rPr>
          <w:rFonts w:ascii="Arial" w:hAnsi="Arial" w:cs="Arial"/>
          <w:snapToGrid w:val="0"/>
        </w:rPr>
        <w:t xml:space="preserve">should bring this policy and procedure to the attention of </w:t>
      </w:r>
      <w:r w:rsidRPr="00615086">
        <w:rPr>
          <w:rFonts w:ascii="Arial" w:hAnsi="Arial" w:cs="Arial"/>
          <w:snapToGrid w:val="0"/>
        </w:rPr>
        <w:t xml:space="preserve">any representative or lawyer, whom he or she has informed of the disclosure, </w:t>
      </w:r>
      <w:r w:rsidR="00F42F7C" w:rsidRPr="00615086">
        <w:rPr>
          <w:rFonts w:ascii="Arial" w:hAnsi="Arial" w:cs="Arial"/>
          <w:snapToGrid w:val="0"/>
        </w:rPr>
        <w:t xml:space="preserve">and take steps to ensure that they </w:t>
      </w:r>
      <w:r w:rsidRPr="00615086">
        <w:rPr>
          <w:rFonts w:ascii="Arial" w:hAnsi="Arial" w:cs="Arial"/>
          <w:snapToGrid w:val="0"/>
        </w:rPr>
        <w:t>observe the provisions of this procedure.</w:t>
      </w:r>
    </w:p>
    <w:p w:rsidR="00AB38FC" w:rsidRPr="00615086" w:rsidRDefault="00AB38FC" w:rsidP="006C603A">
      <w:pPr>
        <w:widowControl w:val="0"/>
        <w:tabs>
          <w:tab w:val="left" w:pos="731"/>
        </w:tabs>
        <w:spacing w:line="276" w:lineRule="auto"/>
        <w:ind w:left="731" w:hanging="731"/>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Whistle blowing to the media is not appropriate in any circumstances</w:t>
      </w:r>
      <w:r w:rsidR="00FB2C2E" w:rsidRPr="00615086">
        <w:rPr>
          <w:rFonts w:ascii="Arial" w:hAnsi="Arial" w:cs="Arial"/>
          <w:snapToGrid w:val="0"/>
        </w:rPr>
        <w:t xml:space="preserve">, </w:t>
      </w:r>
      <w:r w:rsidRPr="00615086">
        <w:rPr>
          <w:rFonts w:ascii="Arial" w:hAnsi="Arial" w:cs="Arial"/>
          <w:snapToGrid w:val="0"/>
        </w:rPr>
        <w:t xml:space="preserve"> </w:t>
      </w:r>
    </w:p>
    <w:p w:rsidR="00AB38FC" w:rsidRPr="00615086" w:rsidRDefault="00AB38FC" w:rsidP="006C603A">
      <w:pPr>
        <w:widowControl w:val="0"/>
        <w:tabs>
          <w:tab w:val="left" w:pos="731"/>
        </w:tabs>
        <w:spacing w:line="276" w:lineRule="auto"/>
        <w:ind w:left="731" w:hanging="731"/>
        <w:jc w:val="both"/>
        <w:rPr>
          <w:rFonts w:ascii="Arial" w:hAnsi="Arial" w:cs="Arial"/>
          <w:snapToGrid w:val="0"/>
        </w:rPr>
      </w:pPr>
    </w:p>
    <w:p w:rsidR="00AB38FC" w:rsidRPr="00DB40EC" w:rsidRDefault="00AB38FC" w:rsidP="006C603A">
      <w:pPr>
        <w:widowControl w:val="0"/>
        <w:tabs>
          <w:tab w:val="left" w:pos="731"/>
        </w:tabs>
        <w:spacing w:line="276" w:lineRule="auto"/>
        <w:jc w:val="both"/>
        <w:rPr>
          <w:rFonts w:ascii="Arial" w:hAnsi="Arial" w:cs="Arial"/>
          <w:snapToGrid w:val="0"/>
          <w:u w:val="single"/>
        </w:rPr>
      </w:pPr>
      <w:r w:rsidRPr="00DB40EC">
        <w:rPr>
          <w:rFonts w:ascii="Arial" w:hAnsi="Arial" w:cs="Arial"/>
          <w:snapToGrid w:val="0"/>
          <w:u w:val="single"/>
        </w:rPr>
        <w:t xml:space="preserve">Confidentiality: within the </w:t>
      </w:r>
      <w:r w:rsidR="0073062F" w:rsidRPr="00DB40EC">
        <w:rPr>
          <w:rFonts w:ascii="Arial" w:hAnsi="Arial" w:cs="Arial"/>
          <w:snapToGrid w:val="0"/>
          <w:u w:val="single"/>
        </w:rPr>
        <w:t>School</w:t>
      </w:r>
    </w:p>
    <w:p w:rsidR="00AB38FC" w:rsidRPr="00615086" w:rsidRDefault="00AB38FC" w:rsidP="006C603A">
      <w:pPr>
        <w:widowControl w:val="0"/>
        <w:tabs>
          <w:tab w:val="left" w:pos="731"/>
        </w:tabs>
        <w:spacing w:line="276" w:lineRule="auto"/>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 xml:space="preserve">The </w:t>
      </w:r>
      <w:r w:rsidR="0073062F" w:rsidRPr="00615086">
        <w:rPr>
          <w:rFonts w:ascii="Arial" w:hAnsi="Arial" w:cs="Arial"/>
          <w:snapToGrid w:val="0"/>
        </w:rPr>
        <w:t>School</w:t>
      </w:r>
      <w:r w:rsidRPr="00615086">
        <w:rPr>
          <w:rFonts w:ascii="Arial" w:hAnsi="Arial" w:cs="Arial"/>
          <w:snapToGrid w:val="0"/>
        </w:rPr>
        <w:t xml:space="preserve"> will</w:t>
      </w:r>
      <w:r w:rsidR="00F42F7C" w:rsidRPr="00615086">
        <w:rPr>
          <w:rFonts w:ascii="Arial" w:hAnsi="Arial" w:cs="Arial"/>
          <w:snapToGrid w:val="0"/>
        </w:rPr>
        <w:t>, as far as reasonably possible,</w:t>
      </w:r>
      <w:r w:rsidRPr="00615086">
        <w:rPr>
          <w:rFonts w:ascii="Arial" w:hAnsi="Arial" w:cs="Arial"/>
          <w:snapToGrid w:val="0"/>
        </w:rPr>
        <w:t xml:space="preserve"> treat the identity of a person making disclosures as confidential, unless the discloser fails to comply at all times fully with this procedure; the Chair of the Governing Body/Head teacher (his/her representative) are legally obliged to reveal the identity, or the discloser’s identity is </w:t>
      </w:r>
      <w:r w:rsidRPr="00615086">
        <w:rPr>
          <w:rFonts w:ascii="Arial" w:hAnsi="Arial" w:cs="Arial"/>
          <w:snapToGrid w:val="0"/>
        </w:rPr>
        <w:lastRenderedPageBreak/>
        <w:t>introduced to the public domain by other means.</w:t>
      </w:r>
    </w:p>
    <w:p w:rsidR="00AB38FC" w:rsidRPr="00615086" w:rsidRDefault="00AB38FC" w:rsidP="006C603A">
      <w:pPr>
        <w:widowControl w:val="0"/>
        <w:tabs>
          <w:tab w:val="left" w:pos="731"/>
        </w:tabs>
        <w:spacing w:line="276" w:lineRule="auto"/>
        <w:ind w:left="731" w:hanging="731"/>
        <w:jc w:val="both"/>
        <w:rPr>
          <w:rFonts w:ascii="Arial" w:hAnsi="Arial" w:cs="Arial"/>
          <w:snapToGrid w:val="0"/>
        </w:rPr>
      </w:pPr>
    </w:p>
    <w:p w:rsidR="00AB38FC" w:rsidRPr="00615086" w:rsidRDefault="00AB38FC" w:rsidP="006C603A">
      <w:pPr>
        <w:spacing w:line="276" w:lineRule="auto"/>
        <w:jc w:val="both"/>
        <w:rPr>
          <w:rFonts w:ascii="Arial" w:hAnsi="Arial" w:cs="Arial"/>
          <w:snapToGrid w:val="0"/>
          <w:color w:val="FF0000"/>
        </w:rPr>
      </w:pPr>
      <w:r w:rsidRPr="00615086">
        <w:rPr>
          <w:rFonts w:ascii="Arial" w:hAnsi="Arial" w:cs="Arial"/>
          <w:snapToGrid w:val="0"/>
        </w:rPr>
        <w:t xml:space="preserve">The Receiving Officer </w:t>
      </w:r>
      <w:r w:rsidR="00F42F7C" w:rsidRPr="00615086">
        <w:rPr>
          <w:rFonts w:ascii="Arial" w:hAnsi="Arial" w:cs="Arial"/>
          <w:snapToGrid w:val="0"/>
        </w:rPr>
        <w:t xml:space="preserve">(see Part 2 below) </w:t>
      </w:r>
      <w:r w:rsidRPr="00615086">
        <w:rPr>
          <w:rFonts w:ascii="Arial" w:hAnsi="Arial" w:cs="Arial"/>
          <w:snapToGrid w:val="0"/>
        </w:rPr>
        <w:t>will keep records of the disclosure and all proceedings.</w:t>
      </w:r>
      <w:r w:rsidRPr="00615086">
        <w:rPr>
          <w:rFonts w:ascii="Arial" w:hAnsi="Arial" w:cs="Arial"/>
        </w:rPr>
        <w:t xml:space="preserve"> The Receiving Officer may at any time disclose the matter to a professionally qualified lawyer for the purpose of taking legal advice. The Receiving Officer may also discuss the issue, in confidence, </w:t>
      </w:r>
      <w:r w:rsidR="00F42F7C" w:rsidRPr="00615086">
        <w:rPr>
          <w:rFonts w:ascii="Arial" w:hAnsi="Arial" w:cs="Arial"/>
        </w:rPr>
        <w:t>with</w:t>
      </w:r>
      <w:r w:rsidRPr="00615086">
        <w:rPr>
          <w:rFonts w:ascii="Arial" w:hAnsi="Arial" w:cs="Arial"/>
        </w:rPr>
        <w:t xml:space="preserve"> other suitable professionals, such as independent HR consultants or </w:t>
      </w:r>
      <w:r w:rsidR="0073062F" w:rsidRPr="00615086">
        <w:rPr>
          <w:rFonts w:ascii="Arial" w:hAnsi="Arial" w:cs="Arial"/>
        </w:rPr>
        <w:t>School</w:t>
      </w:r>
      <w:r w:rsidRPr="00615086">
        <w:rPr>
          <w:rFonts w:ascii="Arial" w:hAnsi="Arial" w:cs="Arial"/>
        </w:rPr>
        <w:t xml:space="preserve"> governance providers in order to assess the nature of the case and to inform the outcome of the investigation.  </w:t>
      </w:r>
      <w:r w:rsidRPr="00615086">
        <w:rPr>
          <w:rFonts w:ascii="Arial" w:hAnsi="Arial" w:cs="Arial"/>
          <w:snapToGrid w:val="0"/>
        </w:rPr>
        <w:t xml:space="preserve"> S/he will if possible consult the discloser before granting at any time during or subsequent to the disclosure procedure access to the papers for any person not privy to the papers. </w:t>
      </w:r>
    </w:p>
    <w:p w:rsidR="00AB38FC" w:rsidRPr="00615086" w:rsidRDefault="00AB38FC" w:rsidP="006C603A">
      <w:pPr>
        <w:widowControl w:val="0"/>
        <w:tabs>
          <w:tab w:val="left" w:pos="731"/>
        </w:tabs>
        <w:spacing w:line="276" w:lineRule="auto"/>
        <w:ind w:left="731" w:hanging="731"/>
        <w:jc w:val="both"/>
        <w:rPr>
          <w:rFonts w:ascii="Arial" w:hAnsi="Arial" w:cs="Arial"/>
          <w:snapToGrid w:val="0"/>
        </w:rPr>
      </w:pPr>
    </w:p>
    <w:p w:rsidR="00AB38FC" w:rsidRPr="00DB40EC" w:rsidRDefault="00AB38FC" w:rsidP="006C603A">
      <w:pPr>
        <w:widowControl w:val="0"/>
        <w:tabs>
          <w:tab w:val="left" w:pos="731"/>
        </w:tabs>
        <w:spacing w:line="276" w:lineRule="auto"/>
        <w:jc w:val="both"/>
        <w:rPr>
          <w:rFonts w:ascii="Arial" w:hAnsi="Arial" w:cs="Arial"/>
          <w:snapToGrid w:val="0"/>
          <w:u w:val="single"/>
        </w:rPr>
      </w:pPr>
      <w:r w:rsidRPr="00DB40EC">
        <w:rPr>
          <w:rFonts w:ascii="Arial" w:hAnsi="Arial" w:cs="Arial"/>
          <w:snapToGrid w:val="0"/>
          <w:u w:val="single"/>
        </w:rPr>
        <w:t>Anonymous Allegations</w:t>
      </w:r>
    </w:p>
    <w:p w:rsidR="00AB38FC" w:rsidRPr="00615086" w:rsidRDefault="00AB38FC" w:rsidP="006C603A">
      <w:pPr>
        <w:widowControl w:val="0"/>
        <w:tabs>
          <w:tab w:val="left" w:pos="731"/>
        </w:tabs>
        <w:spacing w:line="276" w:lineRule="auto"/>
        <w:jc w:val="both"/>
        <w:rPr>
          <w:rFonts w:ascii="Arial" w:hAnsi="Arial" w:cs="Arial"/>
          <w:snapToGrid w:val="0"/>
        </w:rPr>
      </w:pPr>
    </w:p>
    <w:p w:rsidR="00F42F7C" w:rsidRPr="00615086" w:rsidRDefault="00F42F7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 xml:space="preserve">We do not encourage staff to make disclosures anonymously. Proper investigation may be more difficult or impossible if we cannot obtain further information from you. It is also more difficult to establish whether any allegations are credible. </w:t>
      </w:r>
      <w:proofErr w:type="spellStart"/>
      <w:r w:rsidRPr="00615086">
        <w:rPr>
          <w:rFonts w:ascii="Arial" w:hAnsi="Arial" w:cs="Arial"/>
          <w:snapToGrid w:val="0"/>
        </w:rPr>
        <w:t>Whistleblowers</w:t>
      </w:r>
      <w:proofErr w:type="spellEnd"/>
      <w:r w:rsidRPr="00615086">
        <w:rPr>
          <w:rFonts w:ascii="Arial" w:hAnsi="Arial" w:cs="Arial"/>
          <w:snapToGrid w:val="0"/>
        </w:rPr>
        <w:t xml:space="preserve"> who are concerned about possible reprisals if their identity is revealed should come forward to the </w:t>
      </w:r>
      <w:proofErr w:type="spellStart"/>
      <w:r w:rsidR="00DB40EC">
        <w:rPr>
          <w:rFonts w:ascii="Arial" w:hAnsi="Arial" w:cs="Arial"/>
          <w:snapToGrid w:val="0"/>
        </w:rPr>
        <w:t>H</w:t>
      </w:r>
      <w:r w:rsidR="00EB3682" w:rsidRPr="00615086">
        <w:rPr>
          <w:rFonts w:ascii="Arial" w:hAnsi="Arial" w:cs="Arial"/>
          <w:snapToGrid w:val="0"/>
        </w:rPr>
        <w:t>eadteacher</w:t>
      </w:r>
      <w:proofErr w:type="spellEnd"/>
      <w:r w:rsidR="00EB3682" w:rsidRPr="00615086">
        <w:rPr>
          <w:rFonts w:ascii="Arial" w:hAnsi="Arial" w:cs="Arial"/>
          <w:snapToGrid w:val="0"/>
        </w:rPr>
        <w:t xml:space="preserve"> </w:t>
      </w:r>
      <w:r w:rsidRPr="00615086">
        <w:rPr>
          <w:rFonts w:ascii="Arial" w:hAnsi="Arial" w:cs="Arial"/>
          <w:snapToGrid w:val="0"/>
        </w:rPr>
        <w:t xml:space="preserve">and appropriate measures can then be taken to preserve confidentiality. If you are in any doubt you can seek advice from </w:t>
      </w:r>
      <w:r w:rsidR="005703F6" w:rsidRPr="00615086">
        <w:rPr>
          <w:rFonts w:ascii="Arial" w:hAnsi="Arial" w:cs="Arial"/>
          <w:snapToGrid w:val="0"/>
        </w:rPr>
        <w:t xml:space="preserve">the </w:t>
      </w:r>
      <w:r w:rsidR="0073062F" w:rsidRPr="00615086">
        <w:rPr>
          <w:rFonts w:ascii="Arial" w:hAnsi="Arial" w:cs="Arial"/>
          <w:snapToGrid w:val="0"/>
        </w:rPr>
        <w:t>School</w:t>
      </w:r>
      <w:r w:rsidR="005703F6" w:rsidRPr="00615086">
        <w:rPr>
          <w:rFonts w:ascii="Arial" w:hAnsi="Arial" w:cs="Arial"/>
          <w:snapToGrid w:val="0"/>
        </w:rPr>
        <w:t>’s HR Provider</w:t>
      </w:r>
      <w:r w:rsidRPr="00615086">
        <w:rPr>
          <w:rFonts w:ascii="Arial" w:hAnsi="Arial" w:cs="Arial"/>
          <w:snapToGrid w:val="0"/>
        </w:rPr>
        <w:t xml:space="preserve"> </w:t>
      </w:r>
      <w:r w:rsidR="005703F6" w:rsidRPr="00615086">
        <w:rPr>
          <w:rFonts w:ascii="Arial" w:hAnsi="Arial" w:cs="Arial"/>
          <w:snapToGrid w:val="0"/>
        </w:rPr>
        <w:t xml:space="preserve">or </w:t>
      </w:r>
      <w:r w:rsidRPr="00615086">
        <w:rPr>
          <w:rFonts w:ascii="Arial" w:hAnsi="Arial" w:cs="Arial"/>
          <w:snapToGrid w:val="0"/>
        </w:rPr>
        <w:t>Public Concern at Work, the independent whistleblowing charity, who offer a confidential helpline. Their contact details are at the end of this policy.</w:t>
      </w:r>
    </w:p>
    <w:p w:rsidR="00685D7C" w:rsidRDefault="00685D7C" w:rsidP="006C603A">
      <w:pPr>
        <w:widowControl w:val="0"/>
        <w:tabs>
          <w:tab w:val="left" w:pos="731"/>
        </w:tabs>
        <w:spacing w:line="276" w:lineRule="auto"/>
        <w:jc w:val="both"/>
        <w:rPr>
          <w:rFonts w:ascii="Arial" w:hAnsi="Arial" w:cs="Arial"/>
          <w:snapToGrid w:val="0"/>
        </w:rPr>
      </w:pPr>
    </w:p>
    <w:p w:rsidR="00DB40EC" w:rsidRDefault="00DB40EC" w:rsidP="006C603A">
      <w:pPr>
        <w:widowControl w:val="0"/>
        <w:tabs>
          <w:tab w:val="left" w:pos="731"/>
        </w:tabs>
        <w:spacing w:line="276" w:lineRule="auto"/>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 xml:space="preserve">Disclosures made anonymously </w:t>
      </w:r>
      <w:r w:rsidR="005703F6" w:rsidRPr="00615086">
        <w:rPr>
          <w:rFonts w:ascii="Arial" w:hAnsi="Arial" w:cs="Arial"/>
          <w:snapToGrid w:val="0"/>
        </w:rPr>
        <w:t xml:space="preserve">may still </w:t>
      </w:r>
      <w:r w:rsidRPr="00615086">
        <w:rPr>
          <w:rFonts w:ascii="Arial" w:hAnsi="Arial" w:cs="Arial"/>
          <w:snapToGrid w:val="0"/>
        </w:rPr>
        <w:t>be considered</w:t>
      </w:r>
      <w:r w:rsidR="005703F6" w:rsidRPr="00615086">
        <w:rPr>
          <w:rFonts w:ascii="Arial" w:hAnsi="Arial" w:cs="Arial"/>
          <w:snapToGrid w:val="0"/>
        </w:rPr>
        <w:t xml:space="preserve">, but the </w:t>
      </w:r>
      <w:r w:rsidR="0073062F" w:rsidRPr="00615086">
        <w:rPr>
          <w:rFonts w:ascii="Arial" w:hAnsi="Arial" w:cs="Arial"/>
          <w:snapToGrid w:val="0"/>
        </w:rPr>
        <w:t>School</w:t>
      </w:r>
      <w:r w:rsidR="005703F6" w:rsidRPr="00615086">
        <w:rPr>
          <w:rFonts w:ascii="Arial" w:hAnsi="Arial" w:cs="Arial"/>
          <w:snapToGrid w:val="0"/>
        </w:rPr>
        <w:t xml:space="preserve"> will consider</w:t>
      </w:r>
      <w:r w:rsidRPr="00615086">
        <w:rPr>
          <w:rFonts w:ascii="Arial" w:hAnsi="Arial" w:cs="Arial"/>
          <w:snapToGrid w:val="0"/>
        </w:rPr>
        <w:t xml:space="preserve">: </w:t>
      </w:r>
      <w:r w:rsidRPr="00615086">
        <w:rPr>
          <w:rFonts w:ascii="Arial" w:hAnsi="Arial" w:cs="Arial"/>
          <w:snapToGrid w:val="0"/>
        </w:rPr>
        <w:softHyphen/>
      </w:r>
    </w:p>
    <w:p w:rsidR="00AB38FC" w:rsidRPr="00615086" w:rsidRDefault="00AB38FC" w:rsidP="006C603A">
      <w:pPr>
        <w:widowControl w:val="0"/>
        <w:tabs>
          <w:tab w:val="left" w:pos="731"/>
        </w:tabs>
        <w:spacing w:line="276" w:lineRule="auto"/>
        <w:jc w:val="both"/>
        <w:rPr>
          <w:rFonts w:ascii="Arial" w:hAnsi="Arial" w:cs="Arial"/>
          <w:snapToGrid w:val="0"/>
        </w:rPr>
      </w:pPr>
    </w:p>
    <w:p w:rsidR="00AB38FC" w:rsidRPr="00615086" w:rsidRDefault="00AB38FC" w:rsidP="006C603A">
      <w:pPr>
        <w:widowControl w:val="0"/>
        <w:tabs>
          <w:tab w:val="left" w:pos="731"/>
          <w:tab w:val="left" w:pos="1434"/>
        </w:tabs>
        <w:spacing w:line="276" w:lineRule="auto"/>
        <w:ind w:left="731"/>
        <w:jc w:val="both"/>
        <w:rPr>
          <w:rFonts w:ascii="Arial" w:hAnsi="Arial" w:cs="Arial"/>
          <w:snapToGrid w:val="0"/>
        </w:rPr>
      </w:pPr>
      <w:r w:rsidRPr="00615086">
        <w:rPr>
          <w:rFonts w:ascii="Arial" w:hAnsi="Arial" w:cs="Arial"/>
          <w:snapToGrid w:val="0"/>
        </w:rPr>
        <w:t>a)</w:t>
      </w:r>
      <w:r w:rsidRPr="00615086">
        <w:rPr>
          <w:rFonts w:ascii="Arial" w:hAnsi="Arial" w:cs="Arial"/>
          <w:snapToGrid w:val="0"/>
        </w:rPr>
        <w:tab/>
        <w:t>The gravity of the issues raised; and</w:t>
      </w:r>
    </w:p>
    <w:p w:rsidR="00AB38FC" w:rsidRPr="00615086" w:rsidRDefault="00AB38FC" w:rsidP="006C603A">
      <w:pPr>
        <w:widowControl w:val="0"/>
        <w:tabs>
          <w:tab w:val="left" w:pos="731"/>
          <w:tab w:val="left" w:pos="1434"/>
        </w:tabs>
        <w:spacing w:line="276" w:lineRule="auto"/>
        <w:ind w:left="731"/>
        <w:jc w:val="both"/>
        <w:rPr>
          <w:rFonts w:ascii="Arial" w:hAnsi="Arial" w:cs="Arial"/>
          <w:snapToGrid w:val="0"/>
        </w:rPr>
      </w:pPr>
      <w:r w:rsidRPr="00615086">
        <w:rPr>
          <w:rFonts w:ascii="Arial" w:hAnsi="Arial" w:cs="Arial"/>
          <w:snapToGrid w:val="0"/>
        </w:rPr>
        <w:t>b)</w:t>
      </w:r>
      <w:r w:rsidRPr="00615086">
        <w:rPr>
          <w:rFonts w:ascii="Arial" w:hAnsi="Arial" w:cs="Arial"/>
          <w:snapToGrid w:val="0"/>
        </w:rPr>
        <w:tab/>
        <w:t>The amount of evidence provided; and</w:t>
      </w:r>
    </w:p>
    <w:p w:rsidR="00AB38FC" w:rsidRPr="00615086" w:rsidRDefault="00AB38FC" w:rsidP="006C603A">
      <w:pPr>
        <w:widowControl w:val="0"/>
        <w:tabs>
          <w:tab w:val="left" w:pos="731"/>
          <w:tab w:val="left" w:pos="1434"/>
        </w:tabs>
        <w:spacing w:line="276" w:lineRule="auto"/>
        <w:ind w:left="731"/>
        <w:jc w:val="both"/>
        <w:rPr>
          <w:rFonts w:ascii="Arial" w:hAnsi="Arial" w:cs="Arial"/>
          <w:snapToGrid w:val="0"/>
        </w:rPr>
      </w:pPr>
      <w:r w:rsidRPr="00615086">
        <w:rPr>
          <w:rFonts w:ascii="Arial" w:hAnsi="Arial" w:cs="Arial"/>
          <w:snapToGrid w:val="0"/>
        </w:rPr>
        <w:t>c)</w:t>
      </w:r>
      <w:r w:rsidRPr="00615086">
        <w:rPr>
          <w:rFonts w:ascii="Arial" w:hAnsi="Arial" w:cs="Arial"/>
          <w:snapToGrid w:val="0"/>
        </w:rPr>
        <w:tab/>
        <w:t>The likelihood of confirming the allegation from alternative credible sources.</w:t>
      </w:r>
    </w:p>
    <w:p w:rsidR="00AB38FC" w:rsidRPr="00615086" w:rsidRDefault="00AB38FC" w:rsidP="006C603A">
      <w:pPr>
        <w:widowControl w:val="0"/>
        <w:tabs>
          <w:tab w:val="left" w:pos="731"/>
          <w:tab w:val="left" w:pos="1434"/>
        </w:tabs>
        <w:spacing w:line="276" w:lineRule="auto"/>
        <w:jc w:val="both"/>
        <w:rPr>
          <w:rFonts w:ascii="Arial" w:hAnsi="Arial" w:cs="Arial"/>
          <w:snapToGrid w:val="0"/>
        </w:rPr>
      </w:pPr>
    </w:p>
    <w:p w:rsidR="00AB38FC" w:rsidRPr="00DB40EC" w:rsidRDefault="00AB38FC" w:rsidP="006C603A">
      <w:pPr>
        <w:widowControl w:val="0"/>
        <w:tabs>
          <w:tab w:val="left" w:pos="731"/>
        </w:tabs>
        <w:spacing w:line="276" w:lineRule="auto"/>
        <w:jc w:val="both"/>
        <w:rPr>
          <w:rFonts w:ascii="Arial" w:hAnsi="Arial" w:cs="Arial"/>
          <w:snapToGrid w:val="0"/>
          <w:u w:val="single"/>
        </w:rPr>
      </w:pPr>
      <w:r w:rsidRPr="00DB40EC">
        <w:rPr>
          <w:rFonts w:ascii="Arial" w:hAnsi="Arial" w:cs="Arial"/>
          <w:snapToGrid w:val="0"/>
          <w:u w:val="single"/>
        </w:rPr>
        <w:t>Untrue Allegations — Disciplinary Offences</w:t>
      </w:r>
    </w:p>
    <w:p w:rsidR="00AB38FC" w:rsidRPr="00615086" w:rsidRDefault="00AB38FC" w:rsidP="006C603A">
      <w:pPr>
        <w:widowControl w:val="0"/>
        <w:tabs>
          <w:tab w:val="left" w:pos="731"/>
        </w:tabs>
        <w:spacing w:line="276" w:lineRule="auto"/>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Under this procedure it will be a disciplinary offence to</w:t>
      </w:r>
      <w:r w:rsidR="005703F6" w:rsidRPr="00615086">
        <w:rPr>
          <w:rFonts w:ascii="Arial" w:hAnsi="Arial" w:cs="Arial"/>
          <w:snapToGrid w:val="0"/>
        </w:rPr>
        <w:t xml:space="preserve"> </w:t>
      </w:r>
      <w:r w:rsidRPr="00615086">
        <w:rPr>
          <w:rFonts w:ascii="Arial" w:hAnsi="Arial" w:cs="Arial"/>
          <w:snapToGrid w:val="0"/>
        </w:rPr>
        <w:t xml:space="preserve">make a deliberately false, vexatious or malicious accusation; or </w:t>
      </w:r>
    </w:p>
    <w:p w:rsidR="00225DB8" w:rsidRPr="00615086" w:rsidRDefault="00225DB8" w:rsidP="006C603A">
      <w:pPr>
        <w:widowControl w:val="0"/>
        <w:tabs>
          <w:tab w:val="left" w:pos="731"/>
        </w:tabs>
        <w:spacing w:line="276" w:lineRule="auto"/>
        <w:jc w:val="both"/>
        <w:rPr>
          <w:rFonts w:ascii="Arial" w:hAnsi="Arial" w:cs="Arial"/>
          <w:snapToGrid w:val="0"/>
        </w:rPr>
      </w:pPr>
    </w:p>
    <w:p w:rsidR="00AB38FC" w:rsidRPr="00615086" w:rsidRDefault="00AB38FC" w:rsidP="006C603A">
      <w:pPr>
        <w:widowControl w:val="0"/>
        <w:numPr>
          <w:ilvl w:val="0"/>
          <w:numId w:val="16"/>
        </w:numPr>
        <w:tabs>
          <w:tab w:val="left" w:pos="731"/>
        </w:tabs>
        <w:spacing w:line="276" w:lineRule="auto"/>
        <w:jc w:val="both"/>
        <w:rPr>
          <w:rFonts w:ascii="Arial" w:hAnsi="Arial" w:cs="Arial"/>
          <w:snapToGrid w:val="0"/>
        </w:rPr>
      </w:pPr>
      <w:r w:rsidRPr="00615086">
        <w:rPr>
          <w:rFonts w:ascii="Arial" w:hAnsi="Arial" w:cs="Arial"/>
          <w:snapToGrid w:val="0"/>
        </w:rPr>
        <w:t>Obtain pecuniary benefit from a disclosure</w:t>
      </w:r>
      <w:r w:rsidR="003A68CB" w:rsidRPr="00615086">
        <w:rPr>
          <w:rFonts w:ascii="Arial" w:hAnsi="Arial" w:cs="Arial"/>
          <w:snapToGrid w:val="0"/>
        </w:rPr>
        <w:t>.  Any awards covered by the Equality Act 2010 do not apply.</w:t>
      </w:r>
    </w:p>
    <w:p w:rsidR="00AB38FC" w:rsidRPr="00615086" w:rsidRDefault="00AB38FC" w:rsidP="006C603A">
      <w:pPr>
        <w:widowControl w:val="0"/>
        <w:tabs>
          <w:tab w:val="left" w:pos="731"/>
          <w:tab w:val="left" w:pos="1434"/>
        </w:tabs>
        <w:spacing w:line="276" w:lineRule="auto"/>
        <w:jc w:val="both"/>
        <w:rPr>
          <w:rFonts w:ascii="Arial" w:hAnsi="Arial" w:cs="Arial"/>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If an allegation is made in good faith, but it is not confirmed by the investigation, no action will be taken against the discloser.</w:t>
      </w:r>
    </w:p>
    <w:p w:rsidR="00A16ACA" w:rsidRDefault="00A16ACA" w:rsidP="006C603A">
      <w:pPr>
        <w:widowControl w:val="0"/>
        <w:tabs>
          <w:tab w:val="left" w:pos="708"/>
        </w:tabs>
        <w:spacing w:line="276" w:lineRule="auto"/>
        <w:jc w:val="both"/>
        <w:rPr>
          <w:rFonts w:ascii="Arial" w:hAnsi="Arial" w:cs="Arial"/>
          <w:snapToGrid w:val="0"/>
        </w:rPr>
      </w:pPr>
    </w:p>
    <w:p w:rsidR="006C603A" w:rsidRDefault="006C603A" w:rsidP="006C603A">
      <w:pPr>
        <w:widowControl w:val="0"/>
        <w:tabs>
          <w:tab w:val="left" w:pos="708"/>
        </w:tabs>
        <w:spacing w:line="276" w:lineRule="auto"/>
        <w:jc w:val="both"/>
        <w:rPr>
          <w:rFonts w:ascii="Arial" w:hAnsi="Arial" w:cs="Arial"/>
          <w:snapToGrid w:val="0"/>
          <w:u w:val="single"/>
        </w:rPr>
      </w:pPr>
    </w:p>
    <w:p w:rsidR="00AB38FC" w:rsidRPr="00DB40EC" w:rsidRDefault="00AB38FC" w:rsidP="006C603A">
      <w:pPr>
        <w:widowControl w:val="0"/>
        <w:tabs>
          <w:tab w:val="left" w:pos="708"/>
        </w:tabs>
        <w:spacing w:line="276" w:lineRule="auto"/>
        <w:jc w:val="both"/>
        <w:rPr>
          <w:rFonts w:ascii="Arial" w:hAnsi="Arial" w:cs="Arial"/>
          <w:snapToGrid w:val="0"/>
          <w:u w:val="single"/>
        </w:rPr>
      </w:pPr>
      <w:r w:rsidRPr="00DB40EC">
        <w:rPr>
          <w:rFonts w:ascii="Arial" w:hAnsi="Arial" w:cs="Arial"/>
          <w:snapToGrid w:val="0"/>
          <w:u w:val="single"/>
        </w:rPr>
        <w:lastRenderedPageBreak/>
        <w:t>The Public Interest</w:t>
      </w:r>
    </w:p>
    <w:p w:rsidR="00AB38FC" w:rsidRPr="00615086" w:rsidRDefault="00AB38FC" w:rsidP="006C603A">
      <w:pPr>
        <w:widowControl w:val="0"/>
        <w:tabs>
          <w:tab w:val="left" w:pos="708"/>
        </w:tabs>
        <w:spacing w:line="276" w:lineRule="auto"/>
        <w:jc w:val="both"/>
        <w:rPr>
          <w:rFonts w:ascii="Arial" w:hAnsi="Arial" w:cs="Arial"/>
          <w:b/>
          <w:snapToGrid w:val="0"/>
        </w:rPr>
      </w:pPr>
    </w:p>
    <w:p w:rsidR="00AB38FC" w:rsidRPr="00615086" w:rsidRDefault="00AB38FC" w:rsidP="006C603A">
      <w:pPr>
        <w:widowControl w:val="0"/>
        <w:tabs>
          <w:tab w:val="left" w:pos="731"/>
        </w:tabs>
        <w:spacing w:line="276" w:lineRule="auto"/>
        <w:jc w:val="both"/>
        <w:rPr>
          <w:rFonts w:ascii="Arial" w:hAnsi="Arial" w:cs="Arial"/>
          <w:snapToGrid w:val="0"/>
        </w:rPr>
      </w:pPr>
      <w:r w:rsidRPr="00615086">
        <w:rPr>
          <w:rFonts w:ascii="Arial" w:hAnsi="Arial" w:cs="Arial"/>
          <w:snapToGrid w:val="0"/>
        </w:rPr>
        <w:t xml:space="preserve">The overriding principle, which the </w:t>
      </w:r>
      <w:r w:rsidR="0073062F" w:rsidRPr="00615086">
        <w:rPr>
          <w:rFonts w:ascii="Arial" w:hAnsi="Arial" w:cs="Arial"/>
          <w:snapToGrid w:val="0"/>
        </w:rPr>
        <w:t>School</w:t>
      </w:r>
      <w:r w:rsidRPr="00615086">
        <w:rPr>
          <w:rFonts w:ascii="Arial" w:hAnsi="Arial" w:cs="Arial"/>
          <w:snapToGrid w:val="0"/>
        </w:rPr>
        <w:t xml:space="preserve"> will have in mind, is the public interest. Concerns or allegations, which fall within the scope of specific procedures (for example, child protection) will normally be referred for consideration under those procedures.</w:t>
      </w:r>
    </w:p>
    <w:p w:rsidR="00AB38FC" w:rsidRPr="00615086" w:rsidRDefault="00AB38FC" w:rsidP="006C603A">
      <w:pPr>
        <w:widowControl w:val="0"/>
        <w:tabs>
          <w:tab w:val="left" w:pos="204"/>
        </w:tabs>
        <w:spacing w:line="276" w:lineRule="auto"/>
        <w:jc w:val="both"/>
        <w:rPr>
          <w:rFonts w:ascii="Arial" w:hAnsi="Arial" w:cs="Arial"/>
          <w:b/>
          <w:snapToGrid w:val="0"/>
        </w:rPr>
      </w:pPr>
    </w:p>
    <w:p w:rsidR="00AB38FC" w:rsidRPr="00615086" w:rsidRDefault="00AB38FC" w:rsidP="006C603A">
      <w:pPr>
        <w:widowControl w:val="0"/>
        <w:tabs>
          <w:tab w:val="left" w:pos="204"/>
        </w:tabs>
        <w:spacing w:line="276" w:lineRule="auto"/>
        <w:jc w:val="both"/>
        <w:rPr>
          <w:rFonts w:ascii="Arial" w:hAnsi="Arial" w:cs="Arial"/>
          <w:b/>
          <w:snapToGrid w:val="0"/>
        </w:rPr>
      </w:pPr>
      <w:r w:rsidRPr="00615086">
        <w:rPr>
          <w:rFonts w:ascii="Arial" w:hAnsi="Arial" w:cs="Arial"/>
          <w:b/>
          <w:snapToGrid w:val="0"/>
        </w:rPr>
        <w:t>PART TWO:</w:t>
      </w:r>
    </w:p>
    <w:p w:rsidR="00AB38FC" w:rsidRPr="00615086" w:rsidRDefault="00AB38FC" w:rsidP="006C603A">
      <w:pPr>
        <w:widowControl w:val="0"/>
        <w:tabs>
          <w:tab w:val="left" w:pos="204"/>
        </w:tabs>
        <w:spacing w:line="276" w:lineRule="auto"/>
        <w:jc w:val="both"/>
        <w:rPr>
          <w:rFonts w:ascii="Arial" w:hAnsi="Arial" w:cs="Arial"/>
          <w:b/>
          <w:snapToGrid w:val="0"/>
        </w:rPr>
      </w:pPr>
    </w:p>
    <w:p w:rsidR="00AB38FC" w:rsidRPr="00DB40EC" w:rsidRDefault="00AB38FC" w:rsidP="006C603A">
      <w:pPr>
        <w:widowControl w:val="0"/>
        <w:tabs>
          <w:tab w:val="left" w:pos="204"/>
        </w:tabs>
        <w:spacing w:line="276" w:lineRule="auto"/>
        <w:jc w:val="both"/>
        <w:rPr>
          <w:rFonts w:ascii="Arial" w:hAnsi="Arial" w:cs="Arial"/>
          <w:snapToGrid w:val="0"/>
          <w:u w:val="single"/>
        </w:rPr>
      </w:pPr>
      <w:r w:rsidRPr="00DB40EC">
        <w:rPr>
          <w:rFonts w:ascii="Arial" w:hAnsi="Arial" w:cs="Arial"/>
          <w:snapToGrid w:val="0"/>
          <w:u w:val="single"/>
        </w:rPr>
        <w:t>Implementation of the Procedure</w:t>
      </w:r>
    </w:p>
    <w:p w:rsidR="00AB38FC" w:rsidRPr="00615086" w:rsidRDefault="00AB38FC" w:rsidP="006C603A">
      <w:pPr>
        <w:pStyle w:val="Heading1"/>
        <w:keepNext w:val="0"/>
        <w:numPr>
          <w:ilvl w:val="0"/>
          <w:numId w:val="0"/>
        </w:numPr>
        <w:tabs>
          <w:tab w:val="left" w:pos="720"/>
        </w:tabs>
        <w:spacing w:line="276" w:lineRule="auto"/>
        <w:ind w:left="708" w:hanging="708"/>
        <w:jc w:val="both"/>
        <w:rPr>
          <w:bCs w:val="0"/>
          <w:color w:val="000000"/>
          <w:sz w:val="24"/>
          <w:szCs w:val="24"/>
        </w:rPr>
      </w:pPr>
      <w:r w:rsidRPr="00615086">
        <w:rPr>
          <w:bCs w:val="0"/>
          <w:color w:val="000000"/>
          <w:sz w:val="24"/>
          <w:szCs w:val="24"/>
        </w:rPr>
        <w:t>THE PROCEDURE</w:t>
      </w:r>
    </w:p>
    <w:p w:rsidR="00AB38FC" w:rsidRPr="00615086" w:rsidRDefault="00AB38FC" w:rsidP="006C603A">
      <w:pPr>
        <w:pStyle w:val="Heading2"/>
        <w:keepNext w:val="0"/>
        <w:numPr>
          <w:ilvl w:val="0"/>
          <w:numId w:val="0"/>
        </w:numPr>
        <w:spacing w:line="276" w:lineRule="auto"/>
        <w:jc w:val="both"/>
        <w:rPr>
          <w:lang w:val="en-GB"/>
        </w:rPr>
      </w:pPr>
      <w:r w:rsidRPr="00615086">
        <w:rPr>
          <w:lang w:val="en-GB"/>
        </w:rPr>
        <w:t>Any issue raised will</w:t>
      </w:r>
      <w:r w:rsidR="005703F6" w:rsidRPr="00615086">
        <w:rPr>
          <w:lang w:val="en-GB"/>
        </w:rPr>
        <w:t xml:space="preserve">, as far as reasonably possible, </w:t>
      </w:r>
      <w:r w:rsidRPr="00615086">
        <w:rPr>
          <w:lang w:val="en-GB"/>
        </w:rPr>
        <w:t>be kept confidential while the procedure is being used.</w:t>
      </w:r>
    </w:p>
    <w:p w:rsidR="00AB38FC" w:rsidRPr="00615086" w:rsidRDefault="00AB38FC" w:rsidP="006C603A">
      <w:pPr>
        <w:pStyle w:val="Heading2"/>
        <w:keepNext w:val="0"/>
        <w:numPr>
          <w:ilvl w:val="0"/>
          <w:numId w:val="0"/>
        </w:numPr>
        <w:spacing w:line="276" w:lineRule="auto"/>
        <w:jc w:val="both"/>
      </w:pPr>
      <w:r w:rsidRPr="00615086">
        <w:rPr>
          <w:lang w:val="en-GB"/>
        </w:rPr>
        <w:t xml:space="preserve">The Discloser (the person raising the concern) should </w:t>
      </w:r>
      <w:r w:rsidRPr="00615086">
        <w:t>raise their concern with their line manager.  This may be done verbally, or in writing.  If you wish to make a written report please use the standard reporting form, which is attached at Appendix 1.  In any event, the report should</w:t>
      </w:r>
      <w:r w:rsidR="005703F6" w:rsidRPr="00615086">
        <w:t>, whether made verbally or in writing,</w:t>
      </w:r>
      <w:r w:rsidRPr="00615086">
        <w:t xml:space="preserve"> </w:t>
      </w:r>
      <w:r w:rsidR="005703F6" w:rsidRPr="00615086">
        <w:t>include the following information</w:t>
      </w:r>
      <w:r w:rsidRPr="00615086">
        <w:t>:-</w:t>
      </w:r>
    </w:p>
    <w:p w:rsidR="00AB38FC" w:rsidRPr="00615086" w:rsidRDefault="00AB38FC" w:rsidP="006C603A">
      <w:pPr>
        <w:spacing w:line="276" w:lineRule="auto"/>
        <w:jc w:val="both"/>
        <w:rPr>
          <w:rFonts w:ascii="Arial" w:hAnsi="Arial" w:cs="Arial"/>
          <w:lang w:val="en-US"/>
        </w:rPr>
      </w:pPr>
    </w:p>
    <w:p w:rsidR="00AB38FC" w:rsidRPr="00615086" w:rsidRDefault="00AB38FC" w:rsidP="006C603A">
      <w:pPr>
        <w:numPr>
          <w:ilvl w:val="0"/>
          <w:numId w:val="22"/>
        </w:numPr>
        <w:spacing w:line="276" w:lineRule="auto"/>
        <w:jc w:val="both"/>
        <w:rPr>
          <w:rFonts w:ascii="Arial" w:hAnsi="Arial" w:cs="Arial"/>
          <w:lang w:val="en-US"/>
        </w:rPr>
      </w:pPr>
      <w:r w:rsidRPr="00615086">
        <w:rPr>
          <w:rFonts w:ascii="Arial" w:hAnsi="Arial" w:cs="Arial"/>
          <w:lang w:val="en-US"/>
        </w:rPr>
        <w:t>The nature, background and history of the concern (giving relevant dates);</w:t>
      </w:r>
    </w:p>
    <w:p w:rsidR="00AB38FC" w:rsidRPr="00615086" w:rsidRDefault="00AB38FC" w:rsidP="006C603A">
      <w:pPr>
        <w:numPr>
          <w:ilvl w:val="0"/>
          <w:numId w:val="22"/>
        </w:numPr>
        <w:spacing w:line="276" w:lineRule="auto"/>
        <w:jc w:val="both"/>
        <w:rPr>
          <w:rFonts w:ascii="Arial" w:hAnsi="Arial" w:cs="Arial"/>
          <w:lang w:val="en-US"/>
        </w:rPr>
      </w:pPr>
      <w:r w:rsidRPr="00615086">
        <w:rPr>
          <w:rFonts w:ascii="Arial" w:hAnsi="Arial" w:cs="Arial"/>
          <w:lang w:val="en-US"/>
        </w:rPr>
        <w:t>The reason why you are particularly concerned about the situation</w:t>
      </w:r>
    </w:p>
    <w:p w:rsidR="00A16ACA" w:rsidRDefault="00AB38FC" w:rsidP="006C603A">
      <w:pPr>
        <w:numPr>
          <w:ilvl w:val="0"/>
          <w:numId w:val="22"/>
        </w:numPr>
        <w:spacing w:line="276" w:lineRule="auto"/>
        <w:jc w:val="both"/>
        <w:rPr>
          <w:rFonts w:ascii="Arial" w:hAnsi="Arial" w:cs="Arial"/>
          <w:lang w:val="en-US"/>
        </w:rPr>
      </w:pPr>
      <w:r w:rsidRPr="00615086">
        <w:rPr>
          <w:rFonts w:ascii="Arial" w:hAnsi="Arial" w:cs="Arial"/>
          <w:lang w:val="en-US"/>
        </w:rPr>
        <w:t>Names of those alleged to be involved in the malpractice</w:t>
      </w:r>
    </w:p>
    <w:p w:rsidR="00A16ACA" w:rsidRDefault="00A16ACA" w:rsidP="006C603A">
      <w:pPr>
        <w:spacing w:line="276" w:lineRule="auto"/>
        <w:jc w:val="both"/>
        <w:rPr>
          <w:rFonts w:ascii="Arial" w:hAnsi="Arial" w:cs="Arial"/>
          <w:lang w:val="en-US"/>
        </w:rPr>
      </w:pPr>
    </w:p>
    <w:p w:rsidR="00DB40EC" w:rsidRDefault="00AB38FC" w:rsidP="006C603A">
      <w:pPr>
        <w:spacing w:line="276" w:lineRule="auto"/>
        <w:jc w:val="both"/>
        <w:rPr>
          <w:rFonts w:ascii="Arial" w:hAnsi="Arial" w:cs="Arial"/>
        </w:rPr>
      </w:pPr>
      <w:r w:rsidRPr="00615086">
        <w:rPr>
          <w:rFonts w:ascii="Arial" w:hAnsi="Arial" w:cs="Arial"/>
        </w:rPr>
        <w:t>Although you are not expected to prove</w:t>
      </w:r>
      <w:r w:rsidR="005703F6" w:rsidRPr="00615086">
        <w:rPr>
          <w:rFonts w:ascii="Arial" w:hAnsi="Arial" w:cs="Arial"/>
        </w:rPr>
        <w:t xml:space="preserve"> or provide evidence for </w:t>
      </w:r>
      <w:r w:rsidRPr="00615086">
        <w:rPr>
          <w:rFonts w:ascii="Arial" w:hAnsi="Arial" w:cs="Arial"/>
        </w:rPr>
        <w:t xml:space="preserve">the truth of an allegation, you </w:t>
      </w:r>
      <w:r w:rsidR="005A0023" w:rsidRPr="00615086">
        <w:rPr>
          <w:rFonts w:ascii="Arial" w:hAnsi="Arial" w:cs="Arial"/>
        </w:rPr>
        <w:t>must have</w:t>
      </w:r>
      <w:r w:rsidRPr="00615086">
        <w:rPr>
          <w:rFonts w:ascii="Arial" w:hAnsi="Arial" w:cs="Arial"/>
        </w:rPr>
        <w:t xml:space="preserve"> reasonable grounds for your concern</w:t>
      </w:r>
      <w:r w:rsidR="005A0023" w:rsidRPr="00615086">
        <w:rPr>
          <w:rFonts w:ascii="Arial" w:hAnsi="Arial" w:cs="Arial"/>
        </w:rPr>
        <w:t xml:space="preserve"> and you should be able to explain what those grounds are to the Receiving Officer</w:t>
      </w:r>
      <w:r w:rsidRPr="00615086">
        <w:rPr>
          <w:rFonts w:ascii="Arial" w:hAnsi="Arial" w:cs="Arial"/>
        </w:rPr>
        <w:t xml:space="preserve">. </w:t>
      </w:r>
    </w:p>
    <w:p w:rsidR="00AB38FC" w:rsidRPr="00DB40EC" w:rsidRDefault="00AB38FC" w:rsidP="006C603A">
      <w:pPr>
        <w:spacing w:line="276" w:lineRule="auto"/>
        <w:jc w:val="both"/>
        <w:rPr>
          <w:rFonts w:ascii="Arial" w:hAnsi="Arial" w:cs="Arial"/>
          <w:lang w:val="en-US"/>
        </w:rPr>
      </w:pPr>
      <w:r w:rsidRPr="00615086">
        <w:rPr>
          <w:rFonts w:ascii="Arial" w:hAnsi="Arial" w:cs="Arial"/>
        </w:rPr>
        <w:t>However, if the concern relates to the Discloser's line manager or any person to whom he or she reports, other than the Head teacher, the Discloser should raise the issue with the Head teacher;</w:t>
      </w:r>
    </w:p>
    <w:p w:rsidR="00AB38FC" w:rsidRPr="00615086" w:rsidRDefault="00AB38FC" w:rsidP="006C603A">
      <w:pPr>
        <w:pStyle w:val="Heading2"/>
        <w:keepNext w:val="0"/>
        <w:numPr>
          <w:ilvl w:val="0"/>
          <w:numId w:val="0"/>
        </w:numPr>
        <w:spacing w:line="276" w:lineRule="auto"/>
        <w:jc w:val="both"/>
      </w:pPr>
      <w:r w:rsidRPr="00615086">
        <w:t>If the concern relates to the Head teacher, the Discloser should raise the matter with the Chair of the Governing Body.</w:t>
      </w:r>
    </w:p>
    <w:p w:rsidR="00AB38FC" w:rsidRPr="00615086" w:rsidRDefault="00AB38FC" w:rsidP="006C603A">
      <w:pPr>
        <w:pStyle w:val="Heading2"/>
        <w:keepNext w:val="0"/>
        <w:numPr>
          <w:ilvl w:val="0"/>
          <w:numId w:val="0"/>
        </w:numPr>
        <w:spacing w:line="276" w:lineRule="auto"/>
        <w:jc w:val="both"/>
      </w:pPr>
      <w:r w:rsidRPr="00615086">
        <w:t>The person with whom the matter is raised is referred to as the "Receiving Officer ".</w:t>
      </w:r>
    </w:p>
    <w:p w:rsidR="006C603A" w:rsidRDefault="006C603A" w:rsidP="006C603A">
      <w:pPr>
        <w:pStyle w:val="Heading2"/>
        <w:keepNext w:val="0"/>
        <w:numPr>
          <w:ilvl w:val="0"/>
          <w:numId w:val="0"/>
        </w:numPr>
        <w:spacing w:line="276" w:lineRule="auto"/>
        <w:jc w:val="both"/>
        <w:rPr>
          <w:lang w:val="en-GB"/>
        </w:rPr>
      </w:pPr>
    </w:p>
    <w:p w:rsidR="006C603A" w:rsidRDefault="006C603A" w:rsidP="006C603A">
      <w:pPr>
        <w:pStyle w:val="Heading2"/>
        <w:keepNext w:val="0"/>
        <w:numPr>
          <w:ilvl w:val="0"/>
          <w:numId w:val="0"/>
        </w:numPr>
        <w:spacing w:line="276" w:lineRule="auto"/>
        <w:jc w:val="both"/>
        <w:rPr>
          <w:lang w:val="en-GB"/>
        </w:rPr>
      </w:pPr>
    </w:p>
    <w:p w:rsidR="006C603A" w:rsidRDefault="006C603A" w:rsidP="006C603A">
      <w:pPr>
        <w:pStyle w:val="Heading2"/>
        <w:keepNext w:val="0"/>
        <w:numPr>
          <w:ilvl w:val="0"/>
          <w:numId w:val="0"/>
        </w:numPr>
        <w:spacing w:line="276" w:lineRule="auto"/>
        <w:jc w:val="both"/>
        <w:rPr>
          <w:lang w:val="en-GB"/>
        </w:rPr>
      </w:pPr>
    </w:p>
    <w:p w:rsidR="006C603A" w:rsidRDefault="006C603A" w:rsidP="006C603A">
      <w:pPr>
        <w:pStyle w:val="Heading2"/>
        <w:keepNext w:val="0"/>
        <w:numPr>
          <w:ilvl w:val="0"/>
          <w:numId w:val="0"/>
        </w:numPr>
        <w:spacing w:line="276" w:lineRule="auto"/>
        <w:jc w:val="both"/>
        <w:rPr>
          <w:lang w:val="en-GB"/>
        </w:rPr>
      </w:pPr>
    </w:p>
    <w:p w:rsidR="00AB38FC" w:rsidRPr="00615086" w:rsidRDefault="00AB38FC" w:rsidP="006C603A">
      <w:pPr>
        <w:pStyle w:val="Heading2"/>
        <w:keepNext w:val="0"/>
        <w:numPr>
          <w:ilvl w:val="0"/>
          <w:numId w:val="0"/>
        </w:numPr>
        <w:spacing w:line="276" w:lineRule="auto"/>
        <w:jc w:val="both"/>
        <w:rPr>
          <w:lang w:val="en-GB"/>
        </w:rPr>
      </w:pPr>
      <w:r w:rsidRPr="00615086">
        <w:rPr>
          <w:lang w:val="en-GB"/>
        </w:rPr>
        <w:lastRenderedPageBreak/>
        <w:t>The Receiving Officer will:</w:t>
      </w:r>
    </w:p>
    <w:p w:rsidR="00AB38FC" w:rsidRPr="00615086" w:rsidRDefault="00AB38FC" w:rsidP="006C603A">
      <w:pPr>
        <w:pStyle w:val="Heading3"/>
        <w:numPr>
          <w:ilvl w:val="0"/>
          <w:numId w:val="0"/>
        </w:numPr>
        <w:tabs>
          <w:tab w:val="clear" w:pos="1418"/>
          <w:tab w:val="left" w:pos="1134"/>
        </w:tabs>
        <w:spacing w:line="276" w:lineRule="auto"/>
        <w:ind w:left="1415"/>
        <w:jc w:val="both"/>
        <w:rPr>
          <w:szCs w:val="24"/>
        </w:rPr>
      </w:pPr>
      <w:r w:rsidRPr="00615086">
        <w:rPr>
          <w:szCs w:val="24"/>
        </w:rPr>
        <w:t xml:space="preserve">Write to the Discloser to acknowledge receipt of the report, within 5 working days.  </w:t>
      </w:r>
    </w:p>
    <w:p w:rsidR="00AB38FC" w:rsidRPr="00615086" w:rsidRDefault="00AB38FC" w:rsidP="006C603A">
      <w:pPr>
        <w:pStyle w:val="Heading3"/>
        <w:keepNext w:val="0"/>
        <w:numPr>
          <w:ilvl w:val="0"/>
          <w:numId w:val="0"/>
        </w:numPr>
        <w:tabs>
          <w:tab w:val="clear" w:pos="1418"/>
          <w:tab w:val="left" w:pos="1134"/>
          <w:tab w:val="left" w:pos="1680"/>
        </w:tabs>
        <w:spacing w:line="276" w:lineRule="auto"/>
        <w:ind w:left="1415"/>
        <w:jc w:val="both"/>
        <w:rPr>
          <w:szCs w:val="24"/>
        </w:rPr>
      </w:pPr>
      <w:r w:rsidRPr="00615086">
        <w:rPr>
          <w:szCs w:val="24"/>
        </w:rPr>
        <w:t>Interview the Discloser as soon as possible within seven working days, in confidence. Early interview will be essential if the concern relates to an immediate danger to loss of life or serious injury or risk to pupils;</w:t>
      </w:r>
    </w:p>
    <w:p w:rsidR="00AB38FC" w:rsidRPr="00615086" w:rsidRDefault="00AB38FC" w:rsidP="006C603A">
      <w:pPr>
        <w:pStyle w:val="Heading3"/>
        <w:keepNext w:val="0"/>
        <w:numPr>
          <w:ilvl w:val="0"/>
          <w:numId w:val="0"/>
        </w:numPr>
        <w:tabs>
          <w:tab w:val="clear" w:pos="1418"/>
          <w:tab w:val="left" w:pos="1134"/>
          <w:tab w:val="left" w:pos="1680"/>
        </w:tabs>
        <w:spacing w:line="276" w:lineRule="auto"/>
        <w:ind w:left="1415"/>
        <w:jc w:val="both"/>
        <w:rPr>
          <w:szCs w:val="24"/>
        </w:rPr>
      </w:pPr>
      <w:r w:rsidRPr="00615086">
        <w:rPr>
          <w:szCs w:val="24"/>
        </w:rPr>
        <w:t xml:space="preserve">Obtain as much information as possible from the Discloser about the grounds for the belief of wrongdoing; further enquiries may be made but this doesn’t mean that your concern has been either accepted or rejected. </w:t>
      </w:r>
    </w:p>
    <w:p w:rsidR="00AB38FC" w:rsidRPr="00615086" w:rsidRDefault="00AB38FC" w:rsidP="006C603A">
      <w:pPr>
        <w:pStyle w:val="Heading3"/>
        <w:keepNext w:val="0"/>
        <w:numPr>
          <w:ilvl w:val="0"/>
          <w:numId w:val="0"/>
        </w:numPr>
        <w:tabs>
          <w:tab w:val="clear" w:pos="1418"/>
          <w:tab w:val="left" w:pos="1134"/>
          <w:tab w:val="left" w:pos="1680"/>
        </w:tabs>
        <w:spacing w:line="276" w:lineRule="auto"/>
        <w:ind w:left="2123" w:hanging="708"/>
        <w:jc w:val="both"/>
        <w:rPr>
          <w:szCs w:val="24"/>
        </w:rPr>
      </w:pPr>
      <w:r w:rsidRPr="00615086">
        <w:rPr>
          <w:szCs w:val="24"/>
        </w:rPr>
        <w:t>Consult with the Discloser about further steps which could be taken;</w:t>
      </w:r>
    </w:p>
    <w:p w:rsidR="00AB38FC" w:rsidRPr="00615086" w:rsidRDefault="00AB38FC" w:rsidP="006C603A">
      <w:pPr>
        <w:pStyle w:val="Heading3"/>
        <w:keepNext w:val="0"/>
        <w:numPr>
          <w:ilvl w:val="0"/>
          <w:numId w:val="0"/>
        </w:numPr>
        <w:tabs>
          <w:tab w:val="clear" w:pos="1418"/>
          <w:tab w:val="left" w:pos="1134"/>
          <w:tab w:val="left" w:pos="1680"/>
        </w:tabs>
        <w:spacing w:line="276" w:lineRule="auto"/>
        <w:ind w:left="1415"/>
        <w:jc w:val="both"/>
        <w:rPr>
          <w:szCs w:val="24"/>
        </w:rPr>
      </w:pPr>
      <w:r w:rsidRPr="00615086">
        <w:rPr>
          <w:szCs w:val="24"/>
        </w:rPr>
        <w:t xml:space="preserve">Advise the Discloser of the appropriate route if the matter </w:t>
      </w:r>
      <w:r w:rsidR="005A0023" w:rsidRPr="00615086">
        <w:rPr>
          <w:szCs w:val="24"/>
        </w:rPr>
        <w:t xml:space="preserve">raised </w:t>
      </w:r>
      <w:r w:rsidRPr="00615086">
        <w:rPr>
          <w:szCs w:val="24"/>
        </w:rPr>
        <w:t>does not fall under this Procedure;</w:t>
      </w:r>
    </w:p>
    <w:p w:rsidR="00AB38FC" w:rsidRPr="00615086" w:rsidRDefault="00AB38FC" w:rsidP="006C603A">
      <w:pPr>
        <w:pStyle w:val="Heading3"/>
        <w:keepNext w:val="0"/>
        <w:numPr>
          <w:ilvl w:val="0"/>
          <w:numId w:val="0"/>
        </w:numPr>
        <w:tabs>
          <w:tab w:val="clear" w:pos="1418"/>
          <w:tab w:val="left" w:pos="1134"/>
          <w:tab w:val="left" w:pos="1680"/>
        </w:tabs>
        <w:spacing w:line="276" w:lineRule="auto"/>
        <w:ind w:left="1415"/>
        <w:jc w:val="both"/>
        <w:rPr>
          <w:szCs w:val="24"/>
        </w:rPr>
      </w:pPr>
      <w:r w:rsidRPr="00615086">
        <w:rPr>
          <w:szCs w:val="24"/>
        </w:rPr>
        <w:t>Other</w:t>
      </w:r>
      <w:r w:rsidR="000D2C0B">
        <w:rPr>
          <w:szCs w:val="24"/>
        </w:rPr>
        <w:t xml:space="preserve"> than in the case of paragraph </w:t>
      </w:r>
      <w:r w:rsidRPr="00615086">
        <w:rPr>
          <w:szCs w:val="24"/>
        </w:rPr>
        <w:t>report all matters raised under this procedure to the Chair of the Governing Body.</w:t>
      </w:r>
    </w:p>
    <w:p w:rsidR="00AB38FC" w:rsidRPr="000D2C0B" w:rsidRDefault="00AB38FC" w:rsidP="006C603A">
      <w:pPr>
        <w:pStyle w:val="Heading3"/>
        <w:numPr>
          <w:ilvl w:val="0"/>
          <w:numId w:val="0"/>
        </w:numPr>
        <w:tabs>
          <w:tab w:val="clear" w:pos="1418"/>
          <w:tab w:val="left" w:pos="1134"/>
        </w:tabs>
        <w:spacing w:line="276" w:lineRule="auto"/>
        <w:ind w:left="1415"/>
        <w:jc w:val="both"/>
        <w:rPr>
          <w:szCs w:val="24"/>
        </w:rPr>
      </w:pPr>
      <w:r w:rsidRPr="00615086">
        <w:rPr>
          <w:szCs w:val="24"/>
        </w:rPr>
        <w:t>Supply the Discloser with informati</w:t>
      </w:r>
      <w:r w:rsidR="000D2C0B">
        <w:rPr>
          <w:szCs w:val="24"/>
        </w:rPr>
        <w:t xml:space="preserve">on and available support, where </w:t>
      </w:r>
      <w:r w:rsidR="00225DB8" w:rsidRPr="000D2C0B">
        <w:rPr>
          <w:szCs w:val="24"/>
        </w:rPr>
        <w:t>a</w:t>
      </w:r>
      <w:r w:rsidRPr="000D2C0B">
        <w:rPr>
          <w:szCs w:val="24"/>
        </w:rPr>
        <w:t>ppropriate</w:t>
      </w:r>
      <w:r w:rsidR="00225DB8" w:rsidRPr="000D2C0B">
        <w:rPr>
          <w:szCs w:val="24"/>
        </w:rPr>
        <w:t>.</w:t>
      </w:r>
    </w:p>
    <w:p w:rsidR="00AB38FC" w:rsidRPr="00615086" w:rsidRDefault="00AB38FC" w:rsidP="006C603A">
      <w:pPr>
        <w:spacing w:line="276" w:lineRule="auto"/>
        <w:jc w:val="both"/>
        <w:rPr>
          <w:rFonts w:ascii="Arial" w:hAnsi="Arial" w:cs="Arial"/>
        </w:rPr>
      </w:pPr>
    </w:p>
    <w:p w:rsidR="00685D7C" w:rsidRDefault="00AB38FC" w:rsidP="006C603A">
      <w:pPr>
        <w:pStyle w:val="Heading2"/>
        <w:keepNext w:val="0"/>
        <w:numPr>
          <w:ilvl w:val="0"/>
          <w:numId w:val="0"/>
        </w:numPr>
        <w:spacing w:line="276" w:lineRule="auto"/>
        <w:jc w:val="both"/>
        <w:rPr>
          <w:lang w:val="en-GB"/>
        </w:rPr>
      </w:pPr>
      <w:r w:rsidRPr="00615086">
        <w:rPr>
          <w:lang w:val="en-GB"/>
        </w:rPr>
        <w:t xml:space="preserve">At the interview with the Receiving Officer, the Discloser may be accompanied by a recognised trade union representative or a work colleague.  The Receiving Officer may be accompanied by a member of the </w:t>
      </w:r>
      <w:r w:rsidR="0073062F" w:rsidRPr="00615086">
        <w:rPr>
          <w:lang w:val="en-GB"/>
        </w:rPr>
        <w:t>School</w:t>
      </w:r>
      <w:r w:rsidRPr="00615086">
        <w:rPr>
          <w:lang w:val="en-GB"/>
        </w:rPr>
        <w:t xml:space="preserve"> staff to take notes.  The attendance of any representative or witness who is an employee of the </w:t>
      </w:r>
      <w:r w:rsidR="0073062F" w:rsidRPr="00615086">
        <w:rPr>
          <w:lang w:val="en-GB"/>
        </w:rPr>
        <w:t>School</w:t>
      </w:r>
      <w:r w:rsidRPr="00615086">
        <w:rPr>
          <w:lang w:val="en-GB"/>
        </w:rPr>
        <w:t xml:space="preserve"> will require the prior approval of his/her manager for absence during his/her normal working hours. </w:t>
      </w:r>
      <w:r w:rsidR="003A68CB" w:rsidRPr="00615086">
        <w:rPr>
          <w:lang w:val="en-GB"/>
        </w:rPr>
        <w:t xml:space="preserve">  The matter will remain confidential </w:t>
      </w:r>
      <w:r w:rsidR="00DB40EC" w:rsidRPr="00615086">
        <w:rPr>
          <w:lang w:val="en-GB"/>
        </w:rPr>
        <w:t>on a need</w:t>
      </w:r>
      <w:r w:rsidR="003A68CB" w:rsidRPr="00615086">
        <w:rPr>
          <w:lang w:val="en-GB"/>
        </w:rPr>
        <w:t xml:space="preserve"> to know basis.</w:t>
      </w:r>
    </w:p>
    <w:p w:rsidR="00685D7C" w:rsidRDefault="00AB38FC" w:rsidP="006C603A">
      <w:pPr>
        <w:pStyle w:val="Heading2"/>
        <w:keepNext w:val="0"/>
        <w:numPr>
          <w:ilvl w:val="0"/>
          <w:numId w:val="0"/>
        </w:numPr>
        <w:spacing w:line="276" w:lineRule="auto"/>
        <w:jc w:val="both"/>
      </w:pPr>
      <w:r w:rsidRPr="00615086">
        <w:t xml:space="preserve">The </w:t>
      </w:r>
      <w:r w:rsidR="0073062F" w:rsidRPr="00615086">
        <w:t>School</w:t>
      </w:r>
      <w:r w:rsidRPr="00615086">
        <w:t xml:space="preserve"> will take steps to </w:t>
      </w:r>
      <w:r w:rsidR="00DB40EC" w:rsidRPr="00615086">
        <w:t>minimize</w:t>
      </w:r>
      <w:r w:rsidRPr="00615086">
        <w:t xml:space="preserve"> any difficulties the Discloser may experience as a result of raising a concern.  For instance, if the Discloser is required to give evidence in criminal or disciplinary proceedings the </w:t>
      </w:r>
      <w:r w:rsidR="0073062F" w:rsidRPr="00615086">
        <w:t>School</w:t>
      </w:r>
      <w:r w:rsidRPr="00615086">
        <w:t xml:space="preserve"> will arrange for him/her to receive advice about the procedure. </w:t>
      </w:r>
    </w:p>
    <w:p w:rsidR="00AB38FC" w:rsidRPr="00615086" w:rsidRDefault="00AB38FC" w:rsidP="006C603A">
      <w:pPr>
        <w:pStyle w:val="Heading2"/>
        <w:keepNext w:val="0"/>
        <w:numPr>
          <w:ilvl w:val="0"/>
          <w:numId w:val="0"/>
        </w:numPr>
        <w:spacing w:line="276" w:lineRule="auto"/>
        <w:jc w:val="both"/>
      </w:pPr>
      <w:r w:rsidRPr="00615086">
        <w:t>The Receiving Officer may at any time disclose the matter to a professionally qualified lawyer for the purpose of taking legal advice. The Receiving Officer may also discuss the issue, in confidence, to other suitable professionals, such as independent HR providers in order to assess the nature of the case and to inform the outcome of the investigation.</w:t>
      </w:r>
    </w:p>
    <w:p w:rsidR="006C603A" w:rsidRDefault="006C603A" w:rsidP="006C603A">
      <w:pPr>
        <w:pStyle w:val="Heading2"/>
        <w:keepNext w:val="0"/>
        <w:numPr>
          <w:ilvl w:val="0"/>
          <w:numId w:val="0"/>
        </w:numPr>
        <w:spacing w:line="276" w:lineRule="auto"/>
        <w:jc w:val="both"/>
        <w:rPr>
          <w:lang w:val="en-GB"/>
        </w:rPr>
      </w:pPr>
    </w:p>
    <w:p w:rsidR="00AB38FC" w:rsidRPr="00615086" w:rsidRDefault="00AB38FC" w:rsidP="006C603A">
      <w:pPr>
        <w:pStyle w:val="Heading2"/>
        <w:keepNext w:val="0"/>
        <w:numPr>
          <w:ilvl w:val="0"/>
          <w:numId w:val="0"/>
        </w:numPr>
        <w:spacing w:line="276" w:lineRule="auto"/>
        <w:jc w:val="both"/>
        <w:rPr>
          <w:lang w:val="en-GB"/>
        </w:rPr>
      </w:pPr>
      <w:r w:rsidRPr="00615086">
        <w:rPr>
          <w:lang w:val="en-GB"/>
        </w:rPr>
        <w:lastRenderedPageBreak/>
        <w:t>Promptly within ten working days of the interview, the Receiving Officer will recommend one or more of the following, in writing:</w:t>
      </w:r>
    </w:p>
    <w:p w:rsidR="00AB38FC" w:rsidRPr="00615086" w:rsidRDefault="00AB38FC" w:rsidP="006C603A">
      <w:pPr>
        <w:pStyle w:val="Heading3"/>
        <w:keepNext w:val="0"/>
        <w:numPr>
          <w:ilvl w:val="0"/>
          <w:numId w:val="0"/>
        </w:numPr>
        <w:tabs>
          <w:tab w:val="clear" w:pos="1418"/>
          <w:tab w:val="left" w:pos="1680"/>
        </w:tabs>
        <w:spacing w:line="276" w:lineRule="auto"/>
        <w:ind w:left="2123" w:hanging="708"/>
        <w:jc w:val="both"/>
        <w:rPr>
          <w:szCs w:val="24"/>
        </w:rPr>
      </w:pPr>
      <w:r w:rsidRPr="00615086">
        <w:rPr>
          <w:szCs w:val="24"/>
        </w:rPr>
        <w:t xml:space="preserve">The matter be further formally investigated internally by the </w:t>
      </w:r>
      <w:r w:rsidR="0073062F" w:rsidRPr="00615086">
        <w:rPr>
          <w:szCs w:val="24"/>
        </w:rPr>
        <w:t>School</w:t>
      </w:r>
      <w:r w:rsidRPr="00615086">
        <w:rPr>
          <w:szCs w:val="24"/>
        </w:rPr>
        <w:t>;</w:t>
      </w:r>
    </w:p>
    <w:p w:rsidR="00AB38FC" w:rsidRPr="00615086" w:rsidRDefault="00AB38FC" w:rsidP="006C603A">
      <w:pPr>
        <w:pStyle w:val="Heading3"/>
        <w:keepNext w:val="0"/>
        <w:numPr>
          <w:ilvl w:val="0"/>
          <w:numId w:val="0"/>
        </w:numPr>
        <w:tabs>
          <w:tab w:val="clear" w:pos="1418"/>
          <w:tab w:val="left" w:pos="1680"/>
        </w:tabs>
        <w:spacing w:line="276" w:lineRule="auto"/>
        <w:ind w:left="1415"/>
        <w:jc w:val="both"/>
        <w:rPr>
          <w:szCs w:val="24"/>
        </w:rPr>
      </w:pPr>
      <w:r w:rsidRPr="00615086">
        <w:rPr>
          <w:szCs w:val="24"/>
        </w:rPr>
        <w:t xml:space="preserve">The matter be further investigated by external consultants appointed by the </w:t>
      </w:r>
      <w:r w:rsidR="0073062F" w:rsidRPr="00615086">
        <w:rPr>
          <w:szCs w:val="24"/>
        </w:rPr>
        <w:t>School</w:t>
      </w:r>
      <w:r w:rsidRPr="00615086">
        <w:rPr>
          <w:szCs w:val="24"/>
        </w:rPr>
        <w:t>;</w:t>
      </w:r>
    </w:p>
    <w:p w:rsidR="00AB38FC" w:rsidRPr="00615086" w:rsidRDefault="00AB38FC" w:rsidP="006C603A">
      <w:pPr>
        <w:pStyle w:val="Heading3"/>
        <w:keepNext w:val="0"/>
        <w:numPr>
          <w:ilvl w:val="0"/>
          <w:numId w:val="0"/>
        </w:numPr>
        <w:tabs>
          <w:tab w:val="clear" w:pos="1418"/>
          <w:tab w:val="left" w:pos="1680"/>
        </w:tabs>
        <w:spacing w:line="276" w:lineRule="auto"/>
        <w:ind w:left="1415"/>
        <w:jc w:val="both"/>
        <w:rPr>
          <w:szCs w:val="24"/>
        </w:rPr>
      </w:pPr>
      <w:r w:rsidRPr="00615086">
        <w:rPr>
          <w:szCs w:val="24"/>
        </w:rPr>
        <w:t>The matter be reported to an external agency; e.g. the police, District Auditor</w:t>
      </w:r>
    </w:p>
    <w:p w:rsidR="00AB38FC" w:rsidRPr="00615086" w:rsidRDefault="00AB38FC" w:rsidP="006C603A">
      <w:pPr>
        <w:pStyle w:val="Heading3"/>
        <w:keepNext w:val="0"/>
        <w:numPr>
          <w:ilvl w:val="0"/>
          <w:numId w:val="0"/>
        </w:numPr>
        <w:tabs>
          <w:tab w:val="clear" w:pos="1418"/>
          <w:tab w:val="left" w:pos="1680"/>
        </w:tabs>
        <w:spacing w:line="276" w:lineRule="auto"/>
        <w:ind w:left="1415"/>
        <w:jc w:val="both"/>
        <w:rPr>
          <w:szCs w:val="24"/>
        </w:rPr>
      </w:pPr>
      <w:r w:rsidRPr="00615086">
        <w:rPr>
          <w:szCs w:val="24"/>
        </w:rPr>
        <w:t>Disciplinary proceedings be implemented against an employee, the evidence collected as part of the investigation will be used as part of the disciplinary proceedings;</w:t>
      </w:r>
    </w:p>
    <w:p w:rsidR="00AB38FC" w:rsidRPr="00615086" w:rsidRDefault="00AB38FC" w:rsidP="006C603A">
      <w:pPr>
        <w:pStyle w:val="Heading3"/>
        <w:keepNext w:val="0"/>
        <w:numPr>
          <w:ilvl w:val="0"/>
          <w:numId w:val="0"/>
        </w:numPr>
        <w:tabs>
          <w:tab w:val="clear" w:pos="1418"/>
          <w:tab w:val="left" w:pos="1680"/>
        </w:tabs>
        <w:spacing w:line="276" w:lineRule="auto"/>
        <w:ind w:left="1415"/>
        <w:jc w:val="both"/>
        <w:rPr>
          <w:szCs w:val="24"/>
        </w:rPr>
      </w:pPr>
      <w:r w:rsidRPr="00615086">
        <w:rPr>
          <w:szCs w:val="24"/>
        </w:rPr>
        <w:t>The route for the Discloser to pursue the matter if it does not fall within this procedure; or</w:t>
      </w:r>
    </w:p>
    <w:p w:rsidR="00AB38FC" w:rsidRPr="00615086" w:rsidRDefault="00AB38FC" w:rsidP="006C603A">
      <w:pPr>
        <w:pStyle w:val="Heading3"/>
        <w:keepNext w:val="0"/>
        <w:numPr>
          <w:ilvl w:val="0"/>
          <w:numId w:val="0"/>
        </w:numPr>
        <w:tabs>
          <w:tab w:val="clear" w:pos="1418"/>
          <w:tab w:val="left" w:pos="1680"/>
        </w:tabs>
        <w:spacing w:line="276" w:lineRule="auto"/>
        <w:ind w:left="2123" w:hanging="708"/>
        <w:jc w:val="both"/>
        <w:rPr>
          <w:szCs w:val="24"/>
        </w:rPr>
      </w:pPr>
      <w:proofErr w:type="gramStart"/>
      <w:r w:rsidRPr="00615086">
        <w:rPr>
          <w:szCs w:val="24"/>
        </w:rPr>
        <w:t xml:space="preserve">That no further action is taken by the </w:t>
      </w:r>
      <w:r w:rsidR="0073062F" w:rsidRPr="00615086">
        <w:rPr>
          <w:szCs w:val="24"/>
        </w:rPr>
        <w:t>School</w:t>
      </w:r>
      <w:r w:rsidRPr="00615086">
        <w:rPr>
          <w:szCs w:val="24"/>
        </w:rPr>
        <w:t>.</w:t>
      </w:r>
      <w:proofErr w:type="gramEnd"/>
    </w:p>
    <w:p w:rsidR="00AB38FC" w:rsidRPr="00615086" w:rsidRDefault="00AB38FC" w:rsidP="006C603A">
      <w:pPr>
        <w:pStyle w:val="Heading2"/>
        <w:numPr>
          <w:ilvl w:val="0"/>
          <w:numId w:val="0"/>
        </w:numPr>
        <w:spacing w:line="276" w:lineRule="auto"/>
        <w:jc w:val="both"/>
      </w:pPr>
      <w:r w:rsidRPr="00615086">
        <w:t>Following, this the amount of contact between the officers considering the issues and the Discloser will depend on the nature of the matters raised, the potential difficulties involved and the clarity of the information provide.  If necessary, the officers considering the matter will seek further information from the Discloser.</w:t>
      </w:r>
    </w:p>
    <w:p w:rsidR="00AB38FC" w:rsidRPr="00615086" w:rsidRDefault="00AB38FC" w:rsidP="006C603A">
      <w:pPr>
        <w:pStyle w:val="Heading2"/>
        <w:keepNext w:val="0"/>
        <w:numPr>
          <w:ilvl w:val="0"/>
          <w:numId w:val="0"/>
        </w:numPr>
        <w:spacing w:line="276" w:lineRule="auto"/>
        <w:jc w:val="both"/>
        <w:rPr>
          <w:lang w:val="en-GB"/>
        </w:rPr>
      </w:pPr>
      <w:r w:rsidRPr="00615086">
        <w:rPr>
          <w:lang w:val="en-GB"/>
        </w:rPr>
        <w:t xml:space="preserve">The grounds on which no further action is </w:t>
      </w:r>
      <w:r w:rsidR="005A0023" w:rsidRPr="00615086">
        <w:rPr>
          <w:lang w:val="en-GB"/>
        </w:rPr>
        <w:t xml:space="preserve">to be </w:t>
      </w:r>
      <w:r w:rsidRPr="00615086">
        <w:rPr>
          <w:lang w:val="en-GB"/>
        </w:rPr>
        <w:t>taken include:</w:t>
      </w:r>
    </w:p>
    <w:p w:rsidR="00AB38FC" w:rsidRPr="00615086" w:rsidRDefault="00AB38FC" w:rsidP="006C603A">
      <w:pPr>
        <w:pStyle w:val="Heading3"/>
        <w:keepNext w:val="0"/>
        <w:numPr>
          <w:ilvl w:val="0"/>
          <w:numId w:val="0"/>
        </w:numPr>
        <w:tabs>
          <w:tab w:val="clear" w:pos="1418"/>
          <w:tab w:val="left" w:pos="1680"/>
        </w:tabs>
        <w:spacing w:line="276" w:lineRule="auto"/>
        <w:ind w:left="1415"/>
        <w:jc w:val="both"/>
        <w:rPr>
          <w:szCs w:val="24"/>
        </w:rPr>
      </w:pPr>
      <w:r w:rsidRPr="00615086">
        <w:rPr>
          <w:szCs w:val="24"/>
        </w:rPr>
        <w:t>The Receiving Officer is satisfied that, on the balance of probabilities, there is no evidence that wrongdoing within the meaning of this procedure has occurred, is occurring or is likely to occur;</w:t>
      </w:r>
    </w:p>
    <w:p w:rsidR="00AB38FC" w:rsidRPr="00615086" w:rsidRDefault="00AB38FC" w:rsidP="006C603A">
      <w:pPr>
        <w:pStyle w:val="Heading3"/>
        <w:keepNext w:val="0"/>
        <w:numPr>
          <w:ilvl w:val="0"/>
          <w:numId w:val="0"/>
        </w:numPr>
        <w:tabs>
          <w:tab w:val="clear" w:pos="1418"/>
          <w:tab w:val="left" w:pos="1680"/>
        </w:tabs>
        <w:spacing w:line="276" w:lineRule="auto"/>
        <w:ind w:left="1415"/>
        <w:jc w:val="both"/>
        <w:rPr>
          <w:szCs w:val="24"/>
        </w:rPr>
      </w:pPr>
      <w:r w:rsidRPr="00615086">
        <w:rPr>
          <w:szCs w:val="24"/>
        </w:rPr>
        <w:t>The Receiving Officer is satisfied that the Discloser is not acting in good faith;</w:t>
      </w:r>
    </w:p>
    <w:p w:rsidR="00AB38FC" w:rsidRPr="00615086" w:rsidRDefault="00AB38FC" w:rsidP="006C603A">
      <w:pPr>
        <w:pStyle w:val="Heading3"/>
        <w:keepNext w:val="0"/>
        <w:numPr>
          <w:ilvl w:val="0"/>
          <w:numId w:val="0"/>
        </w:numPr>
        <w:tabs>
          <w:tab w:val="clear" w:pos="1418"/>
          <w:tab w:val="left" w:pos="1680"/>
        </w:tabs>
        <w:spacing w:line="276" w:lineRule="auto"/>
        <w:ind w:left="1415"/>
        <w:jc w:val="both"/>
        <w:rPr>
          <w:szCs w:val="24"/>
        </w:rPr>
      </w:pPr>
      <w:r w:rsidRPr="00615086">
        <w:rPr>
          <w:szCs w:val="24"/>
        </w:rPr>
        <w:t xml:space="preserve">The matter is already (or has been) the subject of proceedings under </w:t>
      </w:r>
      <w:r w:rsidR="005A0023" w:rsidRPr="00615086">
        <w:rPr>
          <w:szCs w:val="24"/>
        </w:rPr>
        <w:t xml:space="preserve">this or </w:t>
      </w:r>
      <w:r w:rsidRPr="00615086">
        <w:rPr>
          <w:szCs w:val="24"/>
        </w:rPr>
        <w:t xml:space="preserve">one of the </w:t>
      </w:r>
      <w:r w:rsidR="0073062F" w:rsidRPr="00615086">
        <w:rPr>
          <w:szCs w:val="24"/>
        </w:rPr>
        <w:t>School</w:t>
      </w:r>
      <w:r w:rsidRPr="00615086">
        <w:rPr>
          <w:szCs w:val="24"/>
        </w:rPr>
        <w:t>’s other procedures or policies;</w:t>
      </w:r>
    </w:p>
    <w:p w:rsidR="00AB38FC" w:rsidRPr="00615086" w:rsidRDefault="00AB38FC" w:rsidP="006C603A">
      <w:pPr>
        <w:pStyle w:val="Heading3"/>
        <w:keepNext w:val="0"/>
        <w:numPr>
          <w:ilvl w:val="0"/>
          <w:numId w:val="0"/>
        </w:numPr>
        <w:tabs>
          <w:tab w:val="clear" w:pos="1418"/>
          <w:tab w:val="left" w:pos="1680"/>
        </w:tabs>
        <w:spacing w:line="276" w:lineRule="auto"/>
        <w:ind w:left="1415"/>
        <w:jc w:val="both"/>
        <w:rPr>
          <w:szCs w:val="24"/>
        </w:rPr>
      </w:pPr>
      <w:r w:rsidRPr="00615086">
        <w:rPr>
          <w:szCs w:val="24"/>
        </w:rPr>
        <w:t>The matter concerned is already (or has been) the subject of legal proceedings, or has already been referred to an external agency.</w:t>
      </w:r>
    </w:p>
    <w:p w:rsidR="00AB38FC" w:rsidRPr="00615086" w:rsidRDefault="00AB38FC" w:rsidP="006C603A">
      <w:pPr>
        <w:pStyle w:val="Heading2"/>
        <w:keepNext w:val="0"/>
        <w:numPr>
          <w:ilvl w:val="0"/>
          <w:numId w:val="0"/>
        </w:numPr>
        <w:spacing w:line="276" w:lineRule="auto"/>
        <w:jc w:val="both"/>
        <w:rPr>
          <w:lang w:val="en-GB"/>
        </w:rPr>
      </w:pPr>
      <w:r w:rsidRPr="00615086">
        <w:rPr>
          <w:lang w:val="en-GB"/>
        </w:rPr>
        <w:t>The recommendation of the Receiving Officer will be made to the Head teacher, if the Head teacher isn’t the Receiving Officer.  However, should it be alleged that the Head teacher is involved in the alleged wrongdoing; the recommendation will be made to the Governing Body.</w:t>
      </w:r>
    </w:p>
    <w:p w:rsidR="00AB38FC" w:rsidRPr="00615086" w:rsidRDefault="00AB38FC" w:rsidP="006C603A">
      <w:pPr>
        <w:pStyle w:val="Heading2"/>
        <w:keepNext w:val="0"/>
        <w:numPr>
          <w:ilvl w:val="0"/>
          <w:numId w:val="0"/>
        </w:numPr>
        <w:spacing w:line="276" w:lineRule="auto"/>
        <w:jc w:val="both"/>
        <w:rPr>
          <w:lang w:val="en-GB"/>
        </w:rPr>
      </w:pPr>
      <w:r w:rsidRPr="00615086">
        <w:rPr>
          <w:lang w:val="en-GB"/>
        </w:rPr>
        <w:t xml:space="preserve">The Head teacher or Chair of the Governing Body, as appropriate, will ensure that the recommendation is implemented unless there is good reason for not doing so in </w:t>
      </w:r>
      <w:r w:rsidRPr="00615086">
        <w:rPr>
          <w:lang w:val="en-GB"/>
        </w:rPr>
        <w:lastRenderedPageBreak/>
        <w:t>whole or in part.  Such a reason will be reported to the next meeting of the Governing Body.</w:t>
      </w:r>
    </w:p>
    <w:p w:rsidR="00AB38FC" w:rsidRPr="00615086" w:rsidRDefault="00AB38FC" w:rsidP="006C603A">
      <w:pPr>
        <w:pStyle w:val="Heading2"/>
        <w:keepNext w:val="0"/>
        <w:numPr>
          <w:ilvl w:val="0"/>
          <w:numId w:val="0"/>
        </w:numPr>
        <w:spacing w:line="276" w:lineRule="auto"/>
        <w:jc w:val="both"/>
        <w:rPr>
          <w:lang w:val="en-GB"/>
        </w:rPr>
      </w:pPr>
      <w:r w:rsidRPr="00615086">
        <w:rPr>
          <w:lang w:val="en-GB"/>
        </w:rPr>
        <w:t>The Discloser’s identity will be kept confidential unless the Discloser otherwise consents or unless there are grounds to believe that the Discloser has acted maliciously.  In the absence of such consent or grounds, the Receiving Officer will not reveal the identity of the Discloser except:</w:t>
      </w:r>
    </w:p>
    <w:p w:rsidR="00AB38FC" w:rsidRPr="00615086" w:rsidRDefault="00AB38FC" w:rsidP="006C603A">
      <w:pPr>
        <w:pStyle w:val="Heading3"/>
        <w:keepNext w:val="0"/>
        <w:numPr>
          <w:ilvl w:val="0"/>
          <w:numId w:val="0"/>
        </w:numPr>
        <w:tabs>
          <w:tab w:val="clear" w:pos="1418"/>
          <w:tab w:val="left" w:pos="1680"/>
        </w:tabs>
        <w:spacing w:line="276" w:lineRule="auto"/>
        <w:ind w:left="2123" w:hanging="708"/>
        <w:jc w:val="both"/>
        <w:rPr>
          <w:szCs w:val="24"/>
        </w:rPr>
      </w:pPr>
      <w:r w:rsidRPr="00615086">
        <w:rPr>
          <w:szCs w:val="24"/>
        </w:rPr>
        <w:t>Where the Receiving Officer is under a legal obligation to do so;</w:t>
      </w:r>
    </w:p>
    <w:p w:rsidR="00AB38FC" w:rsidRPr="00615086" w:rsidRDefault="00AB38FC" w:rsidP="006C603A">
      <w:pPr>
        <w:pStyle w:val="Heading3"/>
        <w:keepNext w:val="0"/>
        <w:numPr>
          <w:ilvl w:val="0"/>
          <w:numId w:val="0"/>
        </w:numPr>
        <w:tabs>
          <w:tab w:val="clear" w:pos="1418"/>
          <w:tab w:val="left" w:pos="1680"/>
        </w:tabs>
        <w:spacing w:line="276" w:lineRule="auto"/>
        <w:ind w:left="2123" w:hanging="708"/>
        <w:jc w:val="both"/>
        <w:rPr>
          <w:szCs w:val="24"/>
        </w:rPr>
      </w:pPr>
      <w:r w:rsidRPr="00615086">
        <w:rPr>
          <w:szCs w:val="24"/>
        </w:rPr>
        <w:t>Where the information is already in the public domain; or</w:t>
      </w:r>
    </w:p>
    <w:p w:rsidR="00AB38FC" w:rsidRPr="00615086" w:rsidRDefault="003C6DC5" w:rsidP="006C603A">
      <w:pPr>
        <w:pStyle w:val="Heading3"/>
        <w:keepNext w:val="0"/>
        <w:numPr>
          <w:ilvl w:val="0"/>
          <w:numId w:val="0"/>
        </w:numPr>
        <w:tabs>
          <w:tab w:val="clear" w:pos="1418"/>
          <w:tab w:val="left" w:pos="1680"/>
        </w:tabs>
        <w:spacing w:line="276" w:lineRule="auto"/>
        <w:ind w:left="2123" w:hanging="708"/>
        <w:jc w:val="both"/>
        <w:rPr>
          <w:szCs w:val="24"/>
        </w:rPr>
      </w:pPr>
      <w:proofErr w:type="gramStart"/>
      <w:r w:rsidRPr="00615086">
        <w:rPr>
          <w:szCs w:val="24"/>
        </w:rPr>
        <w:t>F</w:t>
      </w:r>
      <w:r w:rsidR="00AB38FC" w:rsidRPr="00615086">
        <w:rPr>
          <w:szCs w:val="24"/>
        </w:rPr>
        <w:t>or the purpose of obtaining legal advice.</w:t>
      </w:r>
      <w:proofErr w:type="gramEnd"/>
    </w:p>
    <w:p w:rsidR="00AB38FC" w:rsidRPr="00615086" w:rsidRDefault="00AB38FC" w:rsidP="006C603A">
      <w:pPr>
        <w:pStyle w:val="Heading2"/>
        <w:keepNext w:val="0"/>
        <w:numPr>
          <w:ilvl w:val="0"/>
          <w:numId w:val="0"/>
        </w:numPr>
        <w:spacing w:line="276" w:lineRule="auto"/>
        <w:jc w:val="both"/>
        <w:rPr>
          <w:lang w:val="en-GB"/>
        </w:rPr>
      </w:pPr>
      <w:r w:rsidRPr="00615086">
        <w:rPr>
          <w:lang w:val="en-GB"/>
        </w:rPr>
        <w:t>The conclusion of any agreed investigation will be reported by the Receiving Officer to the Discloser, in person promptly within twenty eight working days of the initial interview.</w:t>
      </w:r>
    </w:p>
    <w:p w:rsidR="00AB38FC" w:rsidRPr="00615086" w:rsidRDefault="00AB38FC" w:rsidP="006C603A">
      <w:pPr>
        <w:pStyle w:val="Heading2"/>
        <w:keepNext w:val="0"/>
        <w:numPr>
          <w:ilvl w:val="0"/>
          <w:numId w:val="0"/>
        </w:numPr>
        <w:spacing w:line="276" w:lineRule="auto"/>
        <w:jc w:val="both"/>
        <w:rPr>
          <w:lang w:val="en-GB"/>
        </w:rPr>
      </w:pPr>
      <w:r w:rsidRPr="00615086">
        <w:rPr>
          <w:lang w:val="en-GB"/>
        </w:rPr>
        <w:t>All responses to the Discloser will be made in writing and sent to the Discloser’s home address.</w:t>
      </w:r>
    </w:p>
    <w:p w:rsidR="00AB38FC" w:rsidRPr="00615086" w:rsidRDefault="00AB38FC" w:rsidP="006C603A">
      <w:pPr>
        <w:pStyle w:val="Heading2"/>
        <w:keepNext w:val="0"/>
        <w:numPr>
          <w:ilvl w:val="0"/>
          <w:numId w:val="0"/>
        </w:numPr>
        <w:spacing w:line="276" w:lineRule="auto"/>
        <w:jc w:val="both"/>
        <w:rPr>
          <w:lang w:val="en-GB"/>
        </w:rPr>
      </w:pPr>
      <w:r w:rsidRPr="00615086">
        <w:rPr>
          <w:lang w:val="en-GB"/>
        </w:rPr>
        <w:t xml:space="preserve">If the Discloser has not had a response within the above time limit or such reasonable extension as the </w:t>
      </w:r>
      <w:r w:rsidR="0073062F" w:rsidRPr="00615086">
        <w:rPr>
          <w:lang w:val="en-GB"/>
        </w:rPr>
        <w:t>School</w:t>
      </w:r>
      <w:r w:rsidRPr="00615086">
        <w:rPr>
          <w:lang w:val="en-GB"/>
        </w:rPr>
        <w:t xml:space="preserve"> requires, the Discloser may go to an appropriate external agency but must inform the Receiving Officer before doing so.</w:t>
      </w:r>
    </w:p>
    <w:p w:rsidR="00AB38FC" w:rsidRPr="00615086" w:rsidRDefault="00AB38FC" w:rsidP="006C603A">
      <w:pPr>
        <w:pStyle w:val="Heading2"/>
        <w:keepNext w:val="0"/>
        <w:numPr>
          <w:ilvl w:val="0"/>
          <w:numId w:val="0"/>
        </w:numPr>
        <w:spacing w:line="276" w:lineRule="auto"/>
        <w:jc w:val="both"/>
        <w:rPr>
          <w:lang w:val="en-GB"/>
        </w:rPr>
      </w:pPr>
      <w:r w:rsidRPr="00615086">
        <w:rPr>
          <w:lang w:val="en-GB"/>
        </w:rPr>
        <w:t xml:space="preserve">The Discloser may at any time disclose the matter on a legally privileged basis to a professionally qualified lawyer for the purpose of taking legal advice. </w:t>
      </w:r>
    </w:p>
    <w:p w:rsidR="00AB38FC" w:rsidRPr="00615086" w:rsidRDefault="00AB38FC" w:rsidP="006C603A">
      <w:pPr>
        <w:spacing w:line="276" w:lineRule="auto"/>
        <w:jc w:val="both"/>
        <w:rPr>
          <w:rFonts w:ascii="Arial" w:hAnsi="Arial" w:cs="Arial"/>
        </w:rPr>
      </w:pPr>
    </w:p>
    <w:p w:rsidR="00AB38FC" w:rsidRPr="00DB40EC" w:rsidRDefault="00AB38FC" w:rsidP="006C603A">
      <w:pPr>
        <w:spacing w:line="276" w:lineRule="auto"/>
        <w:jc w:val="both"/>
        <w:rPr>
          <w:rFonts w:ascii="Arial" w:hAnsi="Arial" w:cs="Arial"/>
          <w:u w:val="single"/>
        </w:rPr>
      </w:pPr>
      <w:r w:rsidRPr="00DB40EC">
        <w:rPr>
          <w:rFonts w:ascii="Arial" w:hAnsi="Arial" w:cs="Arial"/>
          <w:u w:val="single"/>
        </w:rPr>
        <w:t xml:space="preserve">Other Officers to be informed by the Receiving Officer </w:t>
      </w:r>
    </w:p>
    <w:p w:rsidR="00AB38FC" w:rsidRPr="00615086" w:rsidRDefault="00AB38FC" w:rsidP="006C603A">
      <w:pPr>
        <w:spacing w:line="276" w:lineRule="auto"/>
        <w:jc w:val="both"/>
        <w:rPr>
          <w:rFonts w:ascii="Arial" w:hAnsi="Arial" w:cs="Arial"/>
          <w:b/>
        </w:rPr>
      </w:pPr>
    </w:p>
    <w:p w:rsidR="00AB38FC" w:rsidRPr="00615086" w:rsidRDefault="00AB38FC" w:rsidP="006C603A">
      <w:pPr>
        <w:spacing w:line="276" w:lineRule="auto"/>
        <w:jc w:val="both"/>
        <w:rPr>
          <w:rFonts w:ascii="Arial" w:hAnsi="Arial" w:cs="Arial"/>
        </w:rPr>
      </w:pPr>
      <w:r w:rsidRPr="00615086">
        <w:rPr>
          <w:rFonts w:ascii="Arial" w:hAnsi="Arial" w:cs="Arial"/>
        </w:rPr>
        <w:t>The Receiving Officer will be responsible for informing other officers,</w:t>
      </w:r>
      <w:r w:rsidR="003A68CB" w:rsidRPr="00615086">
        <w:rPr>
          <w:rFonts w:ascii="Arial" w:hAnsi="Arial" w:cs="Arial"/>
        </w:rPr>
        <w:t xml:space="preserve"> of the allegation and the outcome </w:t>
      </w:r>
      <w:r w:rsidRPr="00615086">
        <w:rPr>
          <w:rFonts w:ascii="Arial" w:hAnsi="Arial" w:cs="Arial"/>
        </w:rPr>
        <w:t xml:space="preserve"> within 5 working days, or sooner if stated below, as follows:-</w:t>
      </w:r>
    </w:p>
    <w:p w:rsidR="00AB38FC" w:rsidRPr="00615086" w:rsidRDefault="00AB38FC" w:rsidP="006C603A">
      <w:pPr>
        <w:spacing w:line="276" w:lineRule="auto"/>
        <w:jc w:val="both"/>
        <w:rPr>
          <w:rFonts w:ascii="Arial" w:hAnsi="Arial" w:cs="Arial"/>
        </w:rPr>
      </w:pPr>
    </w:p>
    <w:p w:rsidR="00AB38FC" w:rsidRPr="00615086" w:rsidRDefault="00AB38FC" w:rsidP="006C603A">
      <w:pPr>
        <w:numPr>
          <w:ilvl w:val="0"/>
          <w:numId w:val="23"/>
        </w:numPr>
        <w:spacing w:line="276" w:lineRule="auto"/>
        <w:jc w:val="both"/>
        <w:rPr>
          <w:rFonts w:ascii="Arial" w:hAnsi="Arial" w:cs="Arial"/>
        </w:rPr>
      </w:pPr>
      <w:r w:rsidRPr="00615086">
        <w:rPr>
          <w:rFonts w:ascii="Arial" w:hAnsi="Arial" w:cs="Arial"/>
        </w:rPr>
        <w:t xml:space="preserve">in the case of legal or financial, fraud concerns the </w:t>
      </w:r>
      <w:r w:rsidR="0073062F" w:rsidRPr="00615086">
        <w:rPr>
          <w:rFonts w:ascii="Arial" w:hAnsi="Arial" w:cs="Arial"/>
        </w:rPr>
        <w:t>School</w:t>
      </w:r>
      <w:r w:rsidRPr="00615086">
        <w:rPr>
          <w:rFonts w:ascii="Arial" w:hAnsi="Arial" w:cs="Arial"/>
        </w:rPr>
        <w:t xml:space="preserve"> will need to notify the EFA as it could be in breach of the Funding Agreement</w:t>
      </w:r>
    </w:p>
    <w:p w:rsidR="00877EEB" w:rsidRPr="00615086" w:rsidRDefault="00877EEB" w:rsidP="006C603A">
      <w:pPr>
        <w:spacing w:line="276" w:lineRule="auto"/>
        <w:ind w:left="720"/>
        <w:jc w:val="both"/>
        <w:rPr>
          <w:rFonts w:ascii="Arial" w:hAnsi="Arial" w:cs="Arial"/>
        </w:rPr>
      </w:pPr>
    </w:p>
    <w:p w:rsidR="00877EEB" w:rsidRPr="00615086" w:rsidRDefault="00877EEB" w:rsidP="006C603A">
      <w:pPr>
        <w:numPr>
          <w:ilvl w:val="0"/>
          <w:numId w:val="23"/>
        </w:numPr>
        <w:spacing w:line="276" w:lineRule="auto"/>
        <w:jc w:val="both"/>
        <w:rPr>
          <w:rFonts w:ascii="Arial" w:hAnsi="Arial" w:cs="Arial"/>
        </w:rPr>
      </w:pPr>
      <w:r w:rsidRPr="00615086">
        <w:rPr>
          <w:rFonts w:ascii="Arial" w:hAnsi="Arial" w:cs="Arial"/>
        </w:rPr>
        <w:t>The Charities Commission should be contacted should a serious breach occur. A serious breach can be defined as:</w:t>
      </w:r>
    </w:p>
    <w:p w:rsidR="00877EEB" w:rsidRPr="00615086" w:rsidRDefault="00877EEB" w:rsidP="006C603A">
      <w:pPr>
        <w:spacing w:line="276" w:lineRule="auto"/>
        <w:ind w:left="720"/>
        <w:jc w:val="both"/>
        <w:rPr>
          <w:rFonts w:ascii="Arial" w:hAnsi="Arial" w:cs="Arial"/>
        </w:rPr>
      </w:pPr>
    </w:p>
    <w:p w:rsidR="00877EEB" w:rsidRPr="00615086" w:rsidRDefault="00877EEB" w:rsidP="006C603A">
      <w:pPr>
        <w:numPr>
          <w:ilvl w:val="0"/>
          <w:numId w:val="31"/>
        </w:numPr>
        <w:spacing w:line="276" w:lineRule="auto"/>
        <w:jc w:val="both"/>
        <w:rPr>
          <w:rFonts w:ascii="Arial" w:hAnsi="Arial" w:cs="Arial"/>
        </w:rPr>
      </w:pPr>
      <w:r w:rsidRPr="00615086">
        <w:rPr>
          <w:rFonts w:ascii="Arial" w:hAnsi="Arial" w:cs="Arial"/>
        </w:rPr>
        <w:t>Loss of the charity’s money or assets</w:t>
      </w:r>
    </w:p>
    <w:p w:rsidR="00877EEB" w:rsidRPr="00615086" w:rsidRDefault="00877EEB" w:rsidP="006C603A">
      <w:pPr>
        <w:numPr>
          <w:ilvl w:val="0"/>
          <w:numId w:val="31"/>
        </w:numPr>
        <w:spacing w:line="276" w:lineRule="auto"/>
        <w:jc w:val="both"/>
        <w:rPr>
          <w:rFonts w:ascii="Arial" w:hAnsi="Arial" w:cs="Arial"/>
        </w:rPr>
      </w:pPr>
      <w:r w:rsidRPr="00615086">
        <w:rPr>
          <w:rFonts w:ascii="Arial" w:hAnsi="Arial" w:cs="Arial"/>
        </w:rPr>
        <w:t>Damage to the charity’s property</w:t>
      </w:r>
    </w:p>
    <w:p w:rsidR="00877EEB" w:rsidRDefault="00877EEB" w:rsidP="006C603A">
      <w:pPr>
        <w:numPr>
          <w:ilvl w:val="0"/>
          <w:numId w:val="31"/>
        </w:numPr>
        <w:spacing w:line="276" w:lineRule="auto"/>
        <w:jc w:val="both"/>
        <w:rPr>
          <w:rFonts w:ascii="Arial" w:hAnsi="Arial" w:cs="Arial"/>
        </w:rPr>
      </w:pPr>
      <w:r w:rsidRPr="00615086">
        <w:rPr>
          <w:rFonts w:ascii="Arial" w:hAnsi="Arial" w:cs="Arial"/>
        </w:rPr>
        <w:t xml:space="preserve">Harm to the charity’s work, beneficiaries or reputation </w:t>
      </w:r>
    </w:p>
    <w:p w:rsidR="00A16ACA" w:rsidRPr="00A16ACA" w:rsidRDefault="00A16ACA" w:rsidP="006C603A">
      <w:pPr>
        <w:spacing w:line="276" w:lineRule="auto"/>
        <w:ind w:left="1080"/>
        <w:jc w:val="both"/>
        <w:rPr>
          <w:rFonts w:ascii="Arial" w:hAnsi="Arial" w:cs="Arial"/>
        </w:rPr>
      </w:pPr>
    </w:p>
    <w:p w:rsidR="00AB38FC" w:rsidRPr="00615086" w:rsidRDefault="00AB38FC" w:rsidP="006C603A">
      <w:pPr>
        <w:numPr>
          <w:ilvl w:val="0"/>
          <w:numId w:val="23"/>
        </w:numPr>
        <w:spacing w:line="276" w:lineRule="auto"/>
        <w:jc w:val="both"/>
        <w:rPr>
          <w:rFonts w:ascii="Arial" w:hAnsi="Arial" w:cs="Arial"/>
        </w:rPr>
      </w:pPr>
      <w:proofErr w:type="gramStart"/>
      <w:r w:rsidRPr="00615086">
        <w:rPr>
          <w:rFonts w:ascii="Arial" w:hAnsi="Arial" w:cs="Arial"/>
        </w:rPr>
        <w:t>in</w:t>
      </w:r>
      <w:proofErr w:type="gramEnd"/>
      <w:r w:rsidRPr="00615086">
        <w:rPr>
          <w:rFonts w:ascii="Arial" w:hAnsi="Arial" w:cs="Arial"/>
        </w:rPr>
        <w:t xml:space="preserve"> all cases, the chair of governors, for monitoring purposes</w:t>
      </w:r>
      <w:r w:rsidR="003A68CB" w:rsidRPr="00615086">
        <w:rPr>
          <w:rFonts w:ascii="Arial" w:hAnsi="Arial" w:cs="Arial"/>
        </w:rPr>
        <w:t xml:space="preserve">, unless they are subject of the disclosure. </w:t>
      </w:r>
    </w:p>
    <w:p w:rsidR="00A16ACA" w:rsidRDefault="00A16ACA" w:rsidP="006C603A">
      <w:pPr>
        <w:spacing w:line="276" w:lineRule="auto"/>
        <w:jc w:val="both"/>
        <w:rPr>
          <w:rFonts w:ascii="Arial" w:hAnsi="Arial" w:cs="Arial"/>
        </w:rPr>
      </w:pPr>
    </w:p>
    <w:p w:rsidR="00AB38FC" w:rsidRPr="00DB40EC" w:rsidRDefault="00AB38FC" w:rsidP="006C603A">
      <w:pPr>
        <w:spacing w:line="276" w:lineRule="auto"/>
        <w:jc w:val="both"/>
        <w:rPr>
          <w:rFonts w:ascii="Arial" w:hAnsi="Arial" w:cs="Arial"/>
          <w:u w:val="single"/>
        </w:rPr>
      </w:pPr>
      <w:r w:rsidRPr="00DB40EC">
        <w:rPr>
          <w:rFonts w:ascii="Arial" w:hAnsi="Arial" w:cs="Arial"/>
          <w:u w:val="single"/>
        </w:rPr>
        <w:t xml:space="preserve">The Responsible Officer </w:t>
      </w:r>
    </w:p>
    <w:p w:rsidR="00AB38FC" w:rsidRPr="00615086" w:rsidRDefault="00AB38FC" w:rsidP="006C603A">
      <w:pPr>
        <w:spacing w:line="276" w:lineRule="auto"/>
        <w:jc w:val="both"/>
        <w:rPr>
          <w:rFonts w:ascii="Arial" w:hAnsi="Arial" w:cs="Arial"/>
          <w:b/>
        </w:rPr>
      </w:pPr>
    </w:p>
    <w:p w:rsidR="00AB38FC" w:rsidRPr="00615086" w:rsidRDefault="00AB38FC" w:rsidP="006C603A">
      <w:pPr>
        <w:spacing w:line="276" w:lineRule="auto"/>
        <w:jc w:val="both"/>
        <w:rPr>
          <w:rFonts w:ascii="Arial" w:hAnsi="Arial" w:cs="Arial"/>
        </w:rPr>
      </w:pPr>
      <w:r w:rsidRPr="00615086">
        <w:rPr>
          <w:rFonts w:ascii="Arial" w:hAnsi="Arial" w:cs="Arial"/>
        </w:rPr>
        <w:t xml:space="preserve">The Chair of Governors, who is also the monitoring officer for the </w:t>
      </w:r>
      <w:r w:rsidR="0073062F" w:rsidRPr="00615086">
        <w:rPr>
          <w:rFonts w:ascii="Arial" w:hAnsi="Arial" w:cs="Arial"/>
        </w:rPr>
        <w:t>School</w:t>
      </w:r>
      <w:r w:rsidRPr="00615086">
        <w:rPr>
          <w:rFonts w:ascii="Arial" w:hAnsi="Arial" w:cs="Arial"/>
        </w:rPr>
        <w:t xml:space="preserve">, has overall responsibility for the maintenance and operation of this policy.  The head teacher will maintain a record of concerns raised and the outcomes – but in a form which doesn’t endanger the Discloser’s confidentiality. </w:t>
      </w:r>
    </w:p>
    <w:p w:rsidR="00685D7C" w:rsidRDefault="00685D7C" w:rsidP="006C603A">
      <w:pPr>
        <w:spacing w:line="276" w:lineRule="auto"/>
        <w:jc w:val="both"/>
        <w:rPr>
          <w:rFonts w:ascii="Arial" w:hAnsi="Arial" w:cs="Arial"/>
          <w:b/>
        </w:rPr>
      </w:pPr>
    </w:p>
    <w:p w:rsidR="00AB38FC" w:rsidRPr="00DB40EC" w:rsidRDefault="00AB38FC" w:rsidP="006C603A">
      <w:pPr>
        <w:spacing w:line="276" w:lineRule="auto"/>
        <w:jc w:val="both"/>
        <w:rPr>
          <w:rFonts w:ascii="Arial" w:hAnsi="Arial" w:cs="Arial"/>
          <w:u w:val="single"/>
        </w:rPr>
      </w:pPr>
      <w:r w:rsidRPr="00DB40EC">
        <w:rPr>
          <w:rFonts w:ascii="Arial" w:hAnsi="Arial" w:cs="Arial"/>
          <w:u w:val="single"/>
        </w:rPr>
        <w:t>Assistance from External Agencies</w:t>
      </w:r>
    </w:p>
    <w:p w:rsidR="00AB38FC" w:rsidRPr="00615086" w:rsidRDefault="00AB38FC" w:rsidP="006C603A">
      <w:pPr>
        <w:spacing w:line="276" w:lineRule="auto"/>
        <w:jc w:val="both"/>
        <w:rPr>
          <w:rFonts w:ascii="Arial" w:hAnsi="Arial" w:cs="Arial"/>
          <w:b/>
        </w:rPr>
      </w:pPr>
    </w:p>
    <w:p w:rsidR="000D2C0B" w:rsidRDefault="00AB38FC" w:rsidP="006C603A">
      <w:pPr>
        <w:spacing w:line="276" w:lineRule="auto"/>
        <w:jc w:val="both"/>
        <w:rPr>
          <w:rFonts w:ascii="Arial" w:hAnsi="Arial" w:cs="Arial"/>
        </w:rPr>
      </w:pPr>
      <w:r w:rsidRPr="00615086">
        <w:rPr>
          <w:rFonts w:ascii="Arial" w:hAnsi="Arial" w:cs="Arial"/>
        </w:rPr>
        <w:t xml:space="preserve">If, for any reason, you do not feel comfortable speaking to someone in the </w:t>
      </w:r>
      <w:r w:rsidR="0073062F" w:rsidRPr="00615086">
        <w:rPr>
          <w:rFonts w:ascii="Arial" w:hAnsi="Arial" w:cs="Arial"/>
        </w:rPr>
        <w:t>School</w:t>
      </w:r>
      <w:r w:rsidRPr="00615086">
        <w:rPr>
          <w:rFonts w:ascii="Arial" w:hAnsi="Arial" w:cs="Arial"/>
        </w:rPr>
        <w:t xml:space="preserve">, about your concerns, our HR provider has agreed to receive reports on behalf of the </w:t>
      </w:r>
      <w:r w:rsidR="0073062F" w:rsidRPr="00615086">
        <w:rPr>
          <w:rFonts w:ascii="Arial" w:hAnsi="Arial" w:cs="Arial"/>
        </w:rPr>
        <w:t>School</w:t>
      </w:r>
      <w:r w:rsidRPr="00615086">
        <w:rPr>
          <w:rFonts w:ascii="Arial" w:hAnsi="Arial" w:cs="Arial"/>
        </w:rPr>
        <w:t xml:space="preserve">.  You will still need to complete Appendix 1.  Their details are as follows:-  </w:t>
      </w:r>
    </w:p>
    <w:p w:rsidR="00AB38FC" w:rsidRPr="00615086" w:rsidRDefault="00AB38FC" w:rsidP="006C603A">
      <w:pPr>
        <w:spacing w:line="276" w:lineRule="auto"/>
        <w:rPr>
          <w:rFonts w:ascii="Arial" w:hAnsi="Arial" w:cs="Arial"/>
        </w:rPr>
      </w:pPr>
      <w:r w:rsidRPr="00615086">
        <w:rPr>
          <w:rFonts w:ascii="Arial" w:hAnsi="Arial" w:cs="Arial"/>
        </w:rPr>
        <w:br/>
        <w:t xml:space="preserve">HR Schools Team </w:t>
      </w:r>
      <w:r w:rsidRPr="00615086">
        <w:rPr>
          <w:rFonts w:ascii="Arial" w:hAnsi="Arial" w:cs="Arial"/>
        </w:rPr>
        <w:br/>
        <w:t xml:space="preserve">Human Resources </w:t>
      </w:r>
      <w:r w:rsidRPr="00615086">
        <w:rPr>
          <w:rFonts w:ascii="Arial" w:hAnsi="Arial" w:cs="Arial"/>
        </w:rPr>
        <w:br/>
        <w:t xml:space="preserve">Hull City Council </w:t>
      </w:r>
      <w:r w:rsidRPr="00615086">
        <w:rPr>
          <w:rFonts w:ascii="Arial" w:hAnsi="Arial" w:cs="Arial"/>
        </w:rPr>
        <w:br/>
        <w:t xml:space="preserve">Tel: 01482 616604 </w:t>
      </w:r>
      <w:r w:rsidRPr="00615086">
        <w:rPr>
          <w:rFonts w:ascii="Arial" w:hAnsi="Arial" w:cs="Arial"/>
        </w:rPr>
        <w:br/>
        <w:t xml:space="preserve">Email: </w:t>
      </w:r>
      <w:hyperlink r:id="rId9" w:history="1">
        <w:r w:rsidR="000D2C0B" w:rsidRPr="007A4CEF">
          <w:rPr>
            <w:rStyle w:val="Hyperlink"/>
            <w:rFonts w:ascii="Arial" w:hAnsi="Arial" w:cs="Arial"/>
          </w:rPr>
          <w:t>hr@hullcc.gov.uk</w:t>
        </w:r>
      </w:hyperlink>
      <w:r w:rsidRPr="00615086">
        <w:rPr>
          <w:rFonts w:ascii="Arial" w:hAnsi="Arial" w:cs="Arial"/>
        </w:rPr>
        <w:t xml:space="preserve"> </w:t>
      </w:r>
    </w:p>
    <w:p w:rsidR="00A24864" w:rsidRPr="00615086" w:rsidRDefault="00A24864" w:rsidP="006C603A">
      <w:pPr>
        <w:pStyle w:val="NormalWeb"/>
        <w:spacing w:line="276" w:lineRule="auto"/>
        <w:jc w:val="both"/>
        <w:rPr>
          <w:rFonts w:ascii="Arial" w:hAnsi="Arial" w:cs="Arial"/>
          <w:lang w:val="en-GB"/>
        </w:rPr>
      </w:pPr>
      <w:r w:rsidRPr="00615086">
        <w:rPr>
          <w:rFonts w:ascii="Arial" w:hAnsi="Arial" w:cs="Arial"/>
          <w:lang w:val="en-GB"/>
        </w:rPr>
        <w:t>You may also obtain advice from Public Concern at Work, an independent whistleblowing charity. Their details are:</w:t>
      </w:r>
    </w:p>
    <w:p w:rsidR="00A24864" w:rsidRPr="00615086" w:rsidRDefault="00A24864" w:rsidP="006C603A">
      <w:pPr>
        <w:spacing w:before="100" w:beforeAutospacing="1" w:after="100" w:afterAutospacing="1" w:line="276" w:lineRule="auto"/>
        <w:jc w:val="both"/>
        <w:rPr>
          <w:rFonts w:ascii="Arial" w:hAnsi="Arial" w:cs="Arial"/>
          <w:color w:val="212121"/>
          <w:lang w:eastAsia="en-GB"/>
        </w:rPr>
      </w:pPr>
      <w:r w:rsidRPr="00615086">
        <w:rPr>
          <w:rFonts w:ascii="Arial" w:hAnsi="Arial" w:cs="Arial"/>
          <w:color w:val="212121"/>
          <w:lang w:eastAsia="en-GB"/>
        </w:rPr>
        <w:t>Helpline: (020) 7404 6609</w:t>
      </w:r>
    </w:p>
    <w:p w:rsidR="00A24864" w:rsidRPr="00615086" w:rsidRDefault="00A24864" w:rsidP="006C603A">
      <w:pPr>
        <w:spacing w:before="100" w:beforeAutospacing="1" w:after="100" w:afterAutospacing="1" w:line="276" w:lineRule="auto"/>
        <w:jc w:val="both"/>
        <w:rPr>
          <w:rFonts w:ascii="Arial" w:hAnsi="Arial" w:cs="Arial"/>
          <w:color w:val="212121"/>
          <w:lang w:eastAsia="en-GB"/>
        </w:rPr>
      </w:pPr>
      <w:r w:rsidRPr="00615086">
        <w:rPr>
          <w:rFonts w:ascii="Arial" w:hAnsi="Arial" w:cs="Arial"/>
          <w:color w:val="212121"/>
          <w:lang w:eastAsia="en-GB"/>
        </w:rPr>
        <w:t>E-mail: whistle@pcaw.co.uk</w:t>
      </w:r>
    </w:p>
    <w:p w:rsidR="00DB40EC" w:rsidRPr="006C603A" w:rsidRDefault="00A24864" w:rsidP="006C603A">
      <w:pPr>
        <w:pStyle w:val="NormalWeb"/>
        <w:spacing w:line="276" w:lineRule="auto"/>
        <w:jc w:val="both"/>
        <w:rPr>
          <w:rFonts w:ascii="Arial" w:hAnsi="Arial" w:cs="Arial"/>
          <w:color w:val="0000FF" w:themeColor="hyperlink"/>
          <w:u w:val="single"/>
          <w:lang w:eastAsia="en-GB"/>
        </w:rPr>
      </w:pPr>
      <w:r w:rsidRPr="00615086">
        <w:rPr>
          <w:rFonts w:ascii="Arial" w:hAnsi="Arial" w:cs="Arial"/>
          <w:color w:val="212121"/>
          <w:lang w:eastAsia="en-GB"/>
        </w:rPr>
        <w:t xml:space="preserve">Website: </w:t>
      </w:r>
      <w:hyperlink r:id="rId10" w:history="1">
        <w:r w:rsidR="000E56A2" w:rsidRPr="00615086">
          <w:rPr>
            <w:rStyle w:val="Hyperlink"/>
            <w:rFonts w:ascii="Arial" w:hAnsi="Arial" w:cs="Arial"/>
            <w:lang w:eastAsia="en-GB"/>
          </w:rPr>
          <w:t>www.pcaw.co.uk</w:t>
        </w:r>
      </w:hyperlink>
    </w:p>
    <w:p w:rsidR="00AB38FC" w:rsidRPr="00DB40EC" w:rsidRDefault="00AB38FC" w:rsidP="006C603A">
      <w:pPr>
        <w:pStyle w:val="Heading1"/>
        <w:keepNext w:val="0"/>
        <w:numPr>
          <w:ilvl w:val="0"/>
          <w:numId w:val="0"/>
        </w:numPr>
        <w:spacing w:line="276" w:lineRule="auto"/>
        <w:jc w:val="both"/>
        <w:rPr>
          <w:b w:val="0"/>
          <w:sz w:val="24"/>
          <w:szCs w:val="24"/>
          <w:u w:val="single"/>
        </w:rPr>
      </w:pPr>
      <w:r w:rsidRPr="00DB40EC">
        <w:rPr>
          <w:b w:val="0"/>
          <w:color w:val="000000"/>
          <w:sz w:val="24"/>
          <w:szCs w:val="24"/>
          <w:u w:val="single"/>
        </w:rPr>
        <w:t xml:space="preserve">Monitoring, Evaluation and Review </w:t>
      </w:r>
    </w:p>
    <w:p w:rsidR="00AB38FC" w:rsidRPr="00615086" w:rsidRDefault="00AB38FC" w:rsidP="006C603A">
      <w:pPr>
        <w:pStyle w:val="Heading1"/>
        <w:keepNext w:val="0"/>
        <w:numPr>
          <w:ilvl w:val="0"/>
          <w:numId w:val="0"/>
        </w:numPr>
        <w:spacing w:line="276" w:lineRule="auto"/>
        <w:jc w:val="both"/>
        <w:rPr>
          <w:b w:val="0"/>
          <w:sz w:val="24"/>
          <w:szCs w:val="24"/>
        </w:rPr>
      </w:pPr>
      <w:r w:rsidRPr="00615086">
        <w:rPr>
          <w:b w:val="0"/>
          <w:sz w:val="24"/>
          <w:szCs w:val="24"/>
        </w:rPr>
        <w:t xml:space="preserve">The Governing Body will assess the implementation and effectiveness of this policy. The policy will be promoted and implemented throughout the </w:t>
      </w:r>
      <w:r w:rsidR="0073062F" w:rsidRPr="00615086">
        <w:rPr>
          <w:b w:val="0"/>
          <w:sz w:val="24"/>
          <w:szCs w:val="24"/>
        </w:rPr>
        <w:t>School</w:t>
      </w:r>
      <w:r w:rsidRPr="00615086">
        <w:rPr>
          <w:b w:val="0"/>
          <w:sz w:val="24"/>
          <w:szCs w:val="24"/>
        </w:rPr>
        <w:t>.</w:t>
      </w: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p>
    <w:p w:rsidR="00AB38FC" w:rsidRPr="00615086" w:rsidRDefault="00AB38FC" w:rsidP="006C603A">
      <w:pPr>
        <w:spacing w:line="276" w:lineRule="auto"/>
        <w:jc w:val="both"/>
        <w:rPr>
          <w:rFonts w:ascii="Arial" w:hAnsi="Arial" w:cs="Arial"/>
        </w:rPr>
      </w:pPr>
      <w:r w:rsidRPr="00615086">
        <w:rPr>
          <w:rFonts w:ascii="Arial" w:hAnsi="Arial" w:cs="Arial"/>
        </w:rPr>
        <w:t>This Policy will be reviewed by the Gove</w:t>
      </w:r>
      <w:r w:rsidR="00927279">
        <w:rPr>
          <w:rFonts w:ascii="Arial" w:hAnsi="Arial" w:cs="Arial"/>
        </w:rPr>
        <w:t>rning Body on a 2-yearly cycle.</w:t>
      </w:r>
    </w:p>
    <w:p w:rsidR="00AB38FC" w:rsidRPr="00615086" w:rsidRDefault="00AB38FC" w:rsidP="006C603A">
      <w:pPr>
        <w:spacing w:line="276" w:lineRule="auto"/>
        <w:jc w:val="both"/>
        <w:rPr>
          <w:rFonts w:ascii="Arial" w:hAnsi="Arial" w:cs="Arial"/>
        </w:rPr>
      </w:pPr>
    </w:p>
    <w:p w:rsidR="00AB38FC" w:rsidRPr="00615086" w:rsidRDefault="00AB38FC" w:rsidP="006C603A">
      <w:pPr>
        <w:widowControl w:val="0"/>
        <w:tabs>
          <w:tab w:val="left" w:pos="204"/>
        </w:tabs>
        <w:spacing w:line="276" w:lineRule="auto"/>
        <w:jc w:val="both"/>
        <w:rPr>
          <w:rFonts w:ascii="Arial" w:hAnsi="Arial" w:cs="Arial"/>
          <w:b/>
          <w:snapToGrid w:val="0"/>
        </w:rPr>
      </w:pPr>
    </w:p>
    <w:sectPr w:rsidR="00AB38FC" w:rsidRPr="00615086" w:rsidSect="00615086">
      <w:headerReference w:type="default" r:id="rId11"/>
      <w:footerReference w:type="default" r:id="rId12"/>
      <w:type w:val="continuous"/>
      <w:pgSz w:w="11907" w:h="16839" w:code="9"/>
      <w:pgMar w:top="1440" w:right="1440" w:bottom="1440" w:left="1440" w:header="39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44E" w:rsidRDefault="0004044E" w:rsidP="00C26D74">
      <w:r>
        <w:separator/>
      </w:r>
    </w:p>
  </w:endnote>
  <w:endnote w:type="continuationSeparator" w:id="0">
    <w:p w:rsidR="0004044E" w:rsidRDefault="0004044E" w:rsidP="00C2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28" w:rsidRPr="00A33D5E" w:rsidRDefault="002A7728">
    <w:pPr>
      <w:pStyle w:val="Footer"/>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44E" w:rsidRDefault="0004044E" w:rsidP="00C26D74">
      <w:r>
        <w:separator/>
      </w:r>
    </w:p>
  </w:footnote>
  <w:footnote w:type="continuationSeparator" w:id="0">
    <w:p w:rsidR="0004044E" w:rsidRDefault="0004044E" w:rsidP="00C26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28" w:rsidRPr="00325F27" w:rsidRDefault="002A7728" w:rsidP="00325F2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A2A11DE"/>
    <w:multiLevelType w:val="singleLevel"/>
    <w:tmpl w:val="4DF40FEA"/>
    <w:lvl w:ilvl="0">
      <w:start w:val="1"/>
      <w:numFmt w:val="lowerLetter"/>
      <w:lvlText w:val="%1)"/>
      <w:lvlJc w:val="left"/>
      <w:pPr>
        <w:tabs>
          <w:tab w:val="num" w:pos="1436"/>
        </w:tabs>
        <w:ind w:left="1436" w:hanging="705"/>
      </w:pPr>
      <w:rPr>
        <w:rFonts w:cs="Times New Roman" w:hint="default"/>
      </w:rPr>
    </w:lvl>
  </w:abstractNum>
  <w:abstractNum w:abstractNumId="2">
    <w:nsid w:val="12FE46BF"/>
    <w:multiLevelType w:val="hybridMultilevel"/>
    <w:tmpl w:val="ADAC0AC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4">
    <w:nsid w:val="1EDD4A20"/>
    <w:multiLevelType w:val="multilevel"/>
    <w:tmpl w:val="FF9ED952"/>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1FF79C3"/>
    <w:multiLevelType w:val="hybridMultilevel"/>
    <w:tmpl w:val="FEBE883A"/>
    <w:lvl w:ilvl="0" w:tplc="763200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1B22663"/>
    <w:multiLevelType w:val="multilevel"/>
    <w:tmpl w:val="B212EBF6"/>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35843CC3"/>
    <w:multiLevelType w:val="multilevel"/>
    <w:tmpl w:val="ECAAD708"/>
    <w:lvl w:ilvl="0">
      <w:start w:val="1"/>
      <w:numFmt w:val="decimal"/>
      <w:pStyle w:val="Heading1"/>
      <w:lvlText w:val="%1"/>
      <w:lvlJc w:val="left"/>
      <w:pPr>
        <w:tabs>
          <w:tab w:val="num" w:pos="-1"/>
        </w:tabs>
        <w:ind w:left="708" w:hanging="708"/>
      </w:pPr>
      <w:rPr>
        <w:rFonts w:cs="Times New Roman" w:hint="default"/>
        <w:b w:val="0"/>
        <w:sz w:val="24"/>
        <w:szCs w:val="24"/>
      </w:rPr>
    </w:lvl>
    <w:lvl w:ilvl="1">
      <w:start w:val="1"/>
      <w:numFmt w:val="decimal"/>
      <w:pStyle w:val="Heading2"/>
      <w:lvlText w:val="%1.%2"/>
      <w:lvlJc w:val="left"/>
      <w:pPr>
        <w:tabs>
          <w:tab w:val="num" w:pos="1080"/>
        </w:tabs>
        <w:ind w:left="1080" w:hanging="720"/>
      </w:pPr>
      <w:rPr>
        <w:rFonts w:cs="Times New Roman" w:hint="default"/>
        <w:b w:val="0"/>
        <w:i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
        </w:tabs>
        <w:ind w:left="2123" w:hanging="708"/>
      </w:pPr>
      <w:rPr>
        <w:rFonts w:cs="Times New Roman" w:hint="default"/>
      </w:rPr>
    </w:lvl>
    <w:lvl w:ilvl="3">
      <w:start w:val="1"/>
      <w:numFmt w:val="decimal"/>
      <w:pStyle w:val="Heading4"/>
      <w:lvlText w:val="%1.%2.%3.%4."/>
      <w:lvlJc w:val="left"/>
      <w:pPr>
        <w:tabs>
          <w:tab w:val="num" w:pos="-1"/>
        </w:tabs>
        <w:ind w:left="2831" w:hanging="708"/>
      </w:pPr>
      <w:rPr>
        <w:rFonts w:cs="Times New Roman" w:hint="default"/>
      </w:rPr>
    </w:lvl>
    <w:lvl w:ilvl="4">
      <w:start w:val="1"/>
      <w:numFmt w:val="decimal"/>
      <w:pStyle w:val="Heading5"/>
      <w:lvlText w:val="%1.%2.%3.%4.%5."/>
      <w:lvlJc w:val="left"/>
      <w:pPr>
        <w:tabs>
          <w:tab w:val="num" w:pos="228"/>
        </w:tabs>
        <w:ind w:left="3768" w:hanging="708"/>
      </w:pPr>
      <w:rPr>
        <w:rFonts w:cs="Times New Roman" w:hint="default"/>
      </w:rPr>
    </w:lvl>
    <w:lvl w:ilvl="5">
      <w:start w:val="1"/>
      <w:numFmt w:val="decimal"/>
      <w:pStyle w:val="Heading6"/>
      <w:lvlText w:val="%1.%2.%3.%4.%5.%6."/>
      <w:lvlJc w:val="left"/>
      <w:pPr>
        <w:tabs>
          <w:tab w:val="num" w:pos="240"/>
        </w:tabs>
        <w:ind w:left="4488" w:hanging="708"/>
      </w:pPr>
      <w:rPr>
        <w:rFonts w:cs="Times New Roman" w:hint="default"/>
      </w:rPr>
    </w:lvl>
    <w:lvl w:ilvl="6">
      <w:start w:val="1"/>
      <w:numFmt w:val="decimal"/>
      <w:pStyle w:val="Heading7"/>
      <w:lvlText w:val="%1.%2.%3.%4.%5.%6.%7."/>
      <w:lvlJc w:val="left"/>
      <w:pPr>
        <w:tabs>
          <w:tab w:val="num" w:pos="-1"/>
        </w:tabs>
        <w:ind w:left="4955" w:hanging="708"/>
      </w:pPr>
      <w:rPr>
        <w:rFonts w:cs="Times New Roman" w:hint="default"/>
      </w:rPr>
    </w:lvl>
    <w:lvl w:ilvl="7">
      <w:start w:val="1"/>
      <w:numFmt w:val="decimal"/>
      <w:pStyle w:val="Heading8"/>
      <w:lvlText w:val="%1.%2.%3.%4.%5.%6.%7.%8."/>
      <w:lvlJc w:val="left"/>
      <w:pPr>
        <w:tabs>
          <w:tab w:val="num" w:pos="-1"/>
        </w:tabs>
        <w:ind w:left="5663" w:hanging="708"/>
      </w:pPr>
      <w:rPr>
        <w:rFonts w:cs="Times New Roman" w:hint="default"/>
      </w:rPr>
    </w:lvl>
    <w:lvl w:ilvl="8">
      <w:start w:val="1"/>
      <w:numFmt w:val="decimal"/>
      <w:pStyle w:val="Heading9"/>
      <w:lvlText w:val="%1.%2.%3.%4.%5.%6.%7.%8.%9."/>
      <w:lvlJc w:val="left"/>
      <w:pPr>
        <w:tabs>
          <w:tab w:val="num" w:pos="-1"/>
        </w:tabs>
        <w:ind w:left="6371" w:hanging="708"/>
      </w:pPr>
      <w:rPr>
        <w:rFonts w:cs="Times New Roman" w:hint="default"/>
      </w:rPr>
    </w:lvl>
  </w:abstractNum>
  <w:abstractNum w:abstractNumId="8">
    <w:nsid w:val="3881776C"/>
    <w:multiLevelType w:val="multilevel"/>
    <w:tmpl w:val="69B8345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469343C4"/>
    <w:multiLevelType w:val="multilevel"/>
    <w:tmpl w:val="EFB2086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nsid w:val="47F826E8"/>
    <w:multiLevelType w:val="singleLevel"/>
    <w:tmpl w:val="6A1E9530"/>
    <w:lvl w:ilvl="0">
      <w:start w:val="1"/>
      <w:numFmt w:val="bullet"/>
      <w:lvlText w:val=""/>
      <w:lvlJc w:val="left"/>
      <w:pPr>
        <w:tabs>
          <w:tab w:val="num" w:pos="360"/>
        </w:tabs>
        <w:ind w:left="360" w:hanging="360"/>
      </w:pPr>
      <w:rPr>
        <w:rFonts w:ascii="Symbol" w:hAnsi="Symbol" w:hint="default"/>
      </w:rPr>
    </w:lvl>
  </w:abstractNum>
  <w:abstractNum w:abstractNumId="12">
    <w:nsid w:val="4B012DF6"/>
    <w:multiLevelType w:val="multilevel"/>
    <w:tmpl w:val="B9685226"/>
    <w:lvl w:ilvl="0">
      <w:start w:val="8"/>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3">
    <w:nsid w:val="50800DAE"/>
    <w:multiLevelType w:val="multilevel"/>
    <w:tmpl w:val="DF8A335C"/>
    <w:lvl w:ilvl="0">
      <w:start w:val="1"/>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579545DD"/>
    <w:multiLevelType w:val="multilevel"/>
    <w:tmpl w:val="D2324AB4"/>
    <w:lvl w:ilvl="0">
      <w:start w:val="2"/>
      <w:numFmt w:val="decimal"/>
      <w:lvlText w:val="%1.0"/>
      <w:lvlJc w:val="left"/>
      <w:pPr>
        <w:tabs>
          <w:tab w:val="num" w:pos="720"/>
        </w:tabs>
        <w:ind w:left="720" w:hanging="720"/>
      </w:pPr>
      <w:rPr>
        <w:rFonts w:ascii="Arial" w:hAnsi="Arial" w:cs="Arial" w:hint="default"/>
      </w:rPr>
    </w:lvl>
    <w:lvl w:ilvl="1">
      <w:start w:val="1"/>
      <w:numFmt w:val="decimal"/>
      <w:lvlText w:val="%1.%2"/>
      <w:lvlJc w:val="left"/>
      <w:pPr>
        <w:tabs>
          <w:tab w:val="num" w:pos="1440"/>
        </w:tabs>
        <w:ind w:left="1440" w:hanging="720"/>
      </w:pPr>
      <w:rPr>
        <w:rFonts w:ascii="Arial" w:hAnsi="Arial" w:cs="Arial" w:hint="default"/>
      </w:rPr>
    </w:lvl>
    <w:lvl w:ilvl="2">
      <w:start w:val="1"/>
      <w:numFmt w:val="decimal"/>
      <w:lvlText w:val="%1.%2.%3"/>
      <w:lvlJc w:val="left"/>
      <w:pPr>
        <w:tabs>
          <w:tab w:val="num" w:pos="2160"/>
        </w:tabs>
        <w:ind w:left="2160" w:hanging="720"/>
      </w:pPr>
      <w:rPr>
        <w:rFonts w:ascii="Arial" w:hAnsi="Arial" w:cs="Arial" w:hint="default"/>
      </w:rPr>
    </w:lvl>
    <w:lvl w:ilvl="3">
      <w:start w:val="1"/>
      <w:numFmt w:val="decimal"/>
      <w:lvlText w:val="%1.%2.%3.%4"/>
      <w:lvlJc w:val="left"/>
      <w:pPr>
        <w:tabs>
          <w:tab w:val="num" w:pos="2880"/>
        </w:tabs>
        <w:ind w:left="2880" w:hanging="720"/>
      </w:pPr>
      <w:rPr>
        <w:rFonts w:ascii="Arial" w:hAnsi="Arial" w:cs="Arial" w:hint="default"/>
      </w:rPr>
    </w:lvl>
    <w:lvl w:ilvl="4">
      <w:start w:val="1"/>
      <w:numFmt w:val="decimal"/>
      <w:lvlText w:val="%1.%2.%3.%4.%5"/>
      <w:lvlJc w:val="left"/>
      <w:pPr>
        <w:tabs>
          <w:tab w:val="num" w:pos="3960"/>
        </w:tabs>
        <w:ind w:left="3960" w:hanging="1080"/>
      </w:pPr>
      <w:rPr>
        <w:rFonts w:ascii="Arial" w:hAnsi="Arial" w:cs="Arial" w:hint="default"/>
      </w:rPr>
    </w:lvl>
    <w:lvl w:ilvl="5">
      <w:start w:val="1"/>
      <w:numFmt w:val="decimal"/>
      <w:lvlText w:val="%1.%2.%3.%4.%5.%6"/>
      <w:lvlJc w:val="left"/>
      <w:pPr>
        <w:tabs>
          <w:tab w:val="num" w:pos="4680"/>
        </w:tabs>
        <w:ind w:left="4680" w:hanging="1080"/>
      </w:pPr>
      <w:rPr>
        <w:rFonts w:ascii="Arial" w:hAnsi="Arial" w:cs="Arial" w:hint="default"/>
      </w:rPr>
    </w:lvl>
    <w:lvl w:ilvl="6">
      <w:start w:val="1"/>
      <w:numFmt w:val="decimal"/>
      <w:lvlText w:val="%1.%2.%3.%4.%5.%6.%7"/>
      <w:lvlJc w:val="left"/>
      <w:pPr>
        <w:tabs>
          <w:tab w:val="num" w:pos="5760"/>
        </w:tabs>
        <w:ind w:left="5760" w:hanging="1440"/>
      </w:pPr>
      <w:rPr>
        <w:rFonts w:ascii="Arial" w:hAnsi="Arial" w:cs="Arial" w:hint="default"/>
      </w:rPr>
    </w:lvl>
    <w:lvl w:ilvl="7">
      <w:start w:val="1"/>
      <w:numFmt w:val="decimal"/>
      <w:lvlText w:val="%1.%2.%3.%4.%5.%6.%7.%8"/>
      <w:lvlJc w:val="left"/>
      <w:pPr>
        <w:tabs>
          <w:tab w:val="num" w:pos="6480"/>
        </w:tabs>
        <w:ind w:left="6480" w:hanging="1440"/>
      </w:pPr>
      <w:rPr>
        <w:rFonts w:ascii="Arial" w:hAnsi="Arial" w:cs="Arial" w:hint="default"/>
      </w:rPr>
    </w:lvl>
    <w:lvl w:ilvl="8">
      <w:start w:val="1"/>
      <w:numFmt w:val="decimal"/>
      <w:lvlText w:val="%1.%2.%3.%4.%5.%6.%7.%8.%9"/>
      <w:lvlJc w:val="left"/>
      <w:pPr>
        <w:tabs>
          <w:tab w:val="num" w:pos="7560"/>
        </w:tabs>
        <w:ind w:left="7560" w:hanging="1800"/>
      </w:pPr>
      <w:rPr>
        <w:rFonts w:ascii="Arial" w:hAnsi="Arial" w:cs="Arial" w:hint="default"/>
      </w:rPr>
    </w:lvl>
  </w:abstractNum>
  <w:abstractNum w:abstractNumId="15">
    <w:nsid w:val="58C255EF"/>
    <w:multiLevelType w:val="multilevel"/>
    <w:tmpl w:val="0F941E14"/>
    <w:lvl w:ilvl="0">
      <w:start w:val="3"/>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BFE61CA"/>
    <w:multiLevelType w:val="singleLevel"/>
    <w:tmpl w:val="6A1E9530"/>
    <w:lvl w:ilvl="0">
      <w:start w:val="1"/>
      <w:numFmt w:val="bullet"/>
      <w:lvlText w:val=""/>
      <w:lvlJc w:val="left"/>
      <w:pPr>
        <w:tabs>
          <w:tab w:val="num" w:pos="360"/>
        </w:tabs>
        <w:ind w:left="360" w:hanging="360"/>
      </w:pPr>
      <w:rPr>
        <w:rFonts w:ascii="Symbol" w:hAnsi="Symbol" w:hint="default"/>
      </w:rPr>
    </w:lvl>
  </w:abstractNum>
  <w:abstractNum w:abstractNumId="17">
    <w:nsid w:val="5C6A0E28"/>
    <w:multiLevelType w:val="hybridMultilevel"/>
    <w:tmpl w:val="A4806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C33FD0"/>
    <w:multiLevelType w:val="hybridMultilevel"/>
    <w:tmpl w:val="8B3AD81E"/>
    <w:lvl w:ilvl="0" w:tplc="65CEE562">
      <w:start w:val="1"/>
      <w:numFmt w:val="lowerLetter"/>
      <w:lvlText w:val="%1)"/>
      <w:lvlJc w:val="left"/>
      <w:pPr>
        <w:tabs>
          <w:tab w:val="num" w:pos="1110"/>
        </w:tabs>
        <w:ind w:left="1110" w:hanging="360"/>
      </w:pPr>
      <w:rPr>
        <w:rFonts w:ascii="Arial" w:hAnsi="Arial" w:cs="Arial" w:hint="default"/>
      </w:rPr>
    </w:lvl>
    <w:lvl w:ilvl="1" w:tplc="04090019" w:tentative="1">
      <w:start w:val="1"/>
      <w:numFmt w:val="lowerLetter"/>
      <w:lvlText w:val="%2."/>
      <w:lvlJc w:val="left"/>
      <w:pPr>
        <w:tabs>
          <w:tab w:val="num" w:pos="1830"/>
        </w:tabs>
        <w:ind w:left="1830" w:hanging="360"/>
      </w:pPr>
      <w:rPr>
        <w:rFonts w:cs="Times New Roman"/>
      </w:rPr>
    </w:lvl>
    <w:lvl w:ilvl="2" w:tplc="0409001B" w:tentative="1">
      <w:start w:val="1"/>
      <w:numFmt w:val="lowerRoman"/>
      <w:lvlText w:val="%3."/>
      <w:lvlJc w:val="right"/>
      <w:pPr>
        <w:tabs>
          <w:tab w:val="num" w:pos="2550"/>
        </w:tabs>
        <w:ind w:left="2550" w:hanging="180"/>
      </w:pPr>
      <w:rPr>
        <w:rFonts w:cs="Times New Roman"/>
      </w:rPr>
    </w:lvl>
    <w:lvl w:ilvl="3" w:tplc="0409000F" w:tentative="1">
      <w:start w:val="1"/>
      <w:numFmt w:val="decimal"/>
      <w:lvlText w:val="%4."/>
      <w:lvlJc w:val="left"/>
      <w:pPr>
        <w:tabs>
          <w:tab w:val="num" w:pos="3270"/>
        </w:tabs>
        <w:ind w:left="3270" w:hanging="360"/>
      </w:pPr>
      <w:rPr>
        <w:rFonts w:cs="Times New Roman"/>
      </w:rPr>
    </w:lvl>
    <w:lvl w:ilvl="4" w:tplc="04090019" w:tentative="1">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19">
    <w:nsid w:val="5F8A042F"/>
    <w:multiLevelType w:val="multilevel"/>
    <w:tmpl w:val="7FB47C6C"/>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23C6771"/>
    <w:multiLevelType w:val="singleLevel"/>
    <w:tmpl w:val="6A1E9530"/>
    <w:lvl w:ilvl="0">
      <w:start w:val="1"/>
      <w:numFmt w:val="bullet"/>
      <w:lvlText w:val=""/>
      <w:lvlJc w:val="left"/>
      <w:pPr>
        <w:tabs>
          <w:tab w:val="num" w:pos="360"/>
        </w:tabs>
        <w:ind w:left="360" w:hanging="360"/>
      </w:pPr>
      <w:rPr>
        <w:rFonts w:ascii="Symbol" w:hAnsi="Symbol" w:hint="default"/>
      </w:rPr>
    </w:lvl>
  </w:abstractNum>
  <w:abstractNum w:abstractNumId="21">
    <w:nsid w:val="63D10B76"/>
    <w:multiLevelType w:val="hybridMultilevel"/>
    <w:tmpl w:val="BF441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64142794"/>
    <w:multiLevelType w:val="singleLevel"/>
    <w:tmpl w:val="2EA4B18C"/>
    <w:lvl w:ilvl="0">
      <w:start w:val="1"/>
      <w:numFmt w:val="lowerLetter"/>
      <w:lvlText w:val="%1)"/>
      <w:lvlJc w:val="left"/>
      <w:pPr>
        <w:tabs>
          <w:tab w:val="num" w:pos="1440"/>
        </w:tabs>
        <w:ind w:left="1440" w:hanging="720"/>
      </w:pPr>
      <w:rPr>
        <w:rFonts w:cs="Times New Roman" w:hint="default"/>
      </w:rPr>
    </w:lvl>
  </w:abstractNum>
  <w:abstractNum w:abstractNumId="23">
    <w:nsid w:val="64670144"/>
    <w:multiLevelType w:val="multilevel"/>
    <w:tmpl w:val="81D8C6A8"/>
    <w:lvl w:ilvl="0">
      <w:start w:val="4"/>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735"/>
        </w:tabs>
        <w:ind w:left="735" w:hanging="735"/>
      </w:pPr>
      <w:rPr>
        <w:rFonts w:cs="Times New Roman" w:hint="default"/>
      </w:rPr>
    </w:lvl>
    <w:lvl w:ilvl="2">
      <w:start w:val="1"/>
      <w:numFmt w:val="decimal"/>
      <w:lvlText w:val="%1.%2.%3."/>
      <w:lvlJc w:val="left"/>
      <w:pPr>
        <w:tabs>
          <w:tab w:val="num" w:pos="735"/>
        </w:tabs>
        <w:ind w:left="735" w:hanging="73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68221B11"/>
    <w:multiLevelType w:val="singleLevel"/>
    <w:tmpl w:val="6A1E9530"/>
    <w:lvl w:ilvl="0">
      <w:start w:val="1"/>
      <w:numFmt w:val="bullet"/>
      <w:lvlText w:val=""/>
      <w:lvlJc w:val="left"/>
      <w:pPr>
        <w:tabs>
          <w:tab w:val="num" w:pos="360"/>
        </w:tabs>
        <w:ind w:left="360" w:hanging="360"/>
      </w:pPr>
      <w:rPr>
        <w:rFonts w:ascii="Symbol" w:hAnsi="Symbol" w:hint="default"/>
      </w:rPr>
    </w:lvl>
  </w:abstractNum>
  <w:abstractNum w:abstractNumId="25">
    <w:nsid w:val="68253064"/>
    <w:multiLevelType w:val="multilevel"/>
    <w:tmpl w:val="6250EF16"/>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68CE7FEC"/>
    <w:multiLevelType w:val="multilevel"/>
    <w:tmpl w:val="15909800"/>
    <w:lvl w:ilvl="0">
      <w:start w:val="1"/>
      <w:numFmt w:val="decimal"/>
      <w:lvlText w:val="%1."/>
      <w:lvlJc w:val="left"/>
      <w:pPr>
        <w:tabs>
          <w:tab w:val="num" w:pos="720"/>
        </w:tabs>
        <w:ind w:left="720" w:hanging="660"/>
      </w:pPr>
      <w:rPr>
        <w:rFonts w:cs="Times New Roman" w:hint="default"/>
      </w:rPr>
    </w:lvl>
    <w:lvl w:ilvl="1">
      <w:start w:val="1"/>
      <w:numFmt w:val="decimal"/>
      <w:isLgl/>
      <w:lvlText w:val="%1.%2."/>
      <w:lvlJc w:val="left"/>
      <w:pPr>
        <w:tabs>
          <w:tab w:val="num" w:pos="780"/>
        </w:tabs>
        <w:ind w:left="780" w:hanging="720"/>
      </w:pPr>
      <w:rPr>
        <w:rFonts w:cs="Times New Roman" w:hint="default"/>
      </w:rPr>
    </w:lvl>
    <w:lvl w:ilvl="2">
      <w:start w:val="1"/>
      <w:numFmt w:val="decimal"/>
      <w:isLgl/>
      <w:lvlText w:val="%1.%2.%3."/>
      <w:lvlJc w:val="left"/>
      <w:pPr>
        <w:tabs>
          <w:tab w:val="num" w:pos="780"/>
        </w:tabs>
        <w:ind w:left="780" w:hanging="720"/>
      </w:pPr>
      <w:rPr>
        <w:rFonts w:cs="Times New Roman" w:hint="default"/>
      </w:rPr>
    </w:lvl>
    <w:lvl w:ilvl="3">
      <w:start w:val="1"/>
      <w:numFmt w:val="decimal"/>
      <w:isLgl/>
      <w:lvlText w:val="%1.%2.%3.%4."/>
      <w:lvlJc w:val="left"/>
      <w:pPr>
        <w:tabs>
          <w:tab w:val="num" w:pos="1140"/>
        </w:tabs>
        <w:ind w:left="1140" w:hanging="1080"/>
      </w:pPr>
      <w:rPr>
        <w:rFonts w:cs="Times New Roman" w:hint="default"/>
      </w:rPr>
    </w:lvl>
    <w:lvl w:ilvl="4">
      <w:start w:val="1"/>
      <w:numFmt w:val="decimal"/>
      <w:isLgl/>
      <w:lvlText w:val="%1.%2.%3.%4.%5."/>
      <w:lvlJc w:val="left"/>
      <w:pPr>
        <w:tabs>
          <w:tab w:val="num" w:pos="1140"/>
        </w:tabs>
        <w:ind w:left="1140" w:hanging="1080"/>
      </w:pPr>
      <w:rPr>
        <w:rFonts w:cs="Times New Roman" w:hint="default"/>
      </w:rPr>
    </w:lvl>
    <w:lvl w:ilvl="5">
      <w:start w:val="1"/>
      <w:numFmt w:val="decimal"/>
      <w:isLgl/>
      <w:lvlText w:val="%1.%2.%3.%4.%5.%6."/>
      <w:lvlJc w:val="left"/>
      <w:pPr>
        <w:tabs>
          <w:tab w:val="num" w:pos="1500"/>
        </w:tabs>
        <w:ind w:left="1500" w:hanging="1440"/>
      </w:pPr>
      <w:rPr>
        <w:rFonts w:cs="Times New Roman" w:hint="default"/>
      </w:rPr>
    </w:lvl>
    <w:lvl w:ilvl="6">
      <w:start w:val="1"/>
      <w:numFmt w:val="decimal"/>
      <w:isLgl/>
      <w:lvlText w:val="%1.%2.%3.%4.%5.%6.%7."/>
      <w:lvlJc w:val="left"/>
      <w:pPr>
        <w:tabs>
          <w:tab w:val="num" w:pos="1500"/>
        </w:tabs>
        <w:ind w:left="1500" w:hanging="1440"/>
      </w:pPr>
      <w:rPr>
        <w:rFonts w:cs="Times New Roman" w:hint="default"/>
      </w:rPr>
    </w:lvl>
    <w:lvl w:ilvl="7">
      <w:start w:val="1"/>
      <w:numFmt w:val="decimal"/>
      <w:isLgl/>
      <w:lvlText w:val="%1.%2.%3.%4.%5.%6.%7.%8."/>
      <w:lvlJc w:val="left"/>
      <w:pPr>
        <w:tabs>
          <w:tab w:val="num" w:pos="1860"/>
        </w:tabs>
        <w:ind w:left="1860" w:hanging="1800"/>
      </w:pPr>
      <w:rPr>
        <w:rFonts w:cs="Times New Roman" w:hint="default"/>
      </w:rPr>
    </w:lvl>
    <w:lvl w:ilvl="8">
      <w:start w:val="1"/>
      <w:numFmt w:val="decimal"/>
      <w:isLgl/>
      <w:lvlText w:val="%1.%2.%3.%4.%5.%6.%7.%8.%9."/>
      <w:lvlJc w:val="left"/>
      <w:pPr>
        <w:tabs>
          <w:tab w:val="num" w:pos="2220"/>
        </w:tabs>
        <w:ind w:left="2220" w:hanging="2160"/>
      </w:pPr>
      <w:rPr>
        <w:rFonts w:cs="Times New Roman" w:hint="default"/>
      </w:rPr>
    </w:lvl>
  </w:abstractNum>
  <w:abstractNum w:abstractNumId="27">
    <w:nsid w:val="6D594DCF"/>
    <w:multiLevelType w:val="multilevel"/>
    <w:tmpl w:val="F18C4950"/>
    <w:lvl w:ilvl="0">
      <w:start w:val="1"/>
      <w:numFmt w:val="decimal"/>
      <w:lvlRestart w:val="0"/>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28">
    <w:nsid w:val="6EE0536F"/>
    <w:multiLevelType w:val="multilevel"/>
    <w:tmpl w:val="199CBBA4"/>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0A37133"/>
    <w:multiLevelType w:val="multilevel"/>
    <w:tmpl w:val="DE26E860"/>
    <w:lvl w:ilvl="0">
      <w:start w:val="5"/>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7A3937CA"/>
    <w:multiLevelType w:val="multilevel"/>
    <w:tmpl w:val="91B6919C"/>
    <w:lvl w:ilvl="0">
      <w:start w:val="4"/>
      <w:numFmt w:val="decimal"/>
      <w:lvlText w:val="%1."/>
      <w:lvlJc w:val="left"/>
      <w:pPr>
        <w:tabs>
          <w:tab w:val="num" w:pos="720"/>
        </w:tabs>
        <w:ind w:left="720" w:hanging="720"/>
      </w:pPr>
      <w:rPr>
        <w:rFonts w:cs="Times New Roman" w:hint="default"/>
        <w:b/>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nsid w:val="7DDB00C7"/>
    <w:multiLevelType w:val="hybridMultilevel"/>
    <w:tmpl w:val="E132D09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27"/>
  </w:num>
  <w:num w:numId="4">
    <w:abstractNumId w:val="3"/>
  </w:num>
  <w:num w:numId="5">
    <w:abstractNumId w:val="5"/>
  </w:num>
  <w:num w:numId="6">
    <w:abstractNumId w:val="10"/>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8"/>
  </w:num>
  <w:num w:numId="9">
    <w:abstractNumId w:val="13"/>
  </w:num>
  <w:num w:numId="10">
    <w:abstractNumId w:val="20"/>
  </w:num>
  <w:num w:numId="11">
    <w:abstractNumId w:val="6"/>
  </w:num>
  <w:num w:numId="12">
    <w:abstractNumId w:val="19"/>
  </w:num>
  <w:num w:numId="13">
    <w:abstractNumId w:val="22"/>
  </w:num>
  <w:num w:numId="14">
    <w:abstractNumId w:val="30"/>
  </w:num>
  <w:num w:numId="15">
    <w:abstractNumId w:val="9"/>
  </w:num>
  <w:num w:numId="16">
    <w:abstractNumId w:val="1"/>
  </w:num>
  <w:num w:numId="17">
    <w:abstractNumId w:val="24"/>
  </w:num>
  <w:num w:numId="18">
    <w:abstractNumId w:val="23"/>
  </w:num>
  <w:num w:numId="19">
    <w:abstractNumId w:val="16"/>
  </w:num>
  <w:num w:numId="20">
    <w:abstractNumId w:val="11"/>
  </w:num>
  <w:num w:numId="21">
    <w:abstractNumId w:val="26"/>
  </w:num>
  <w:num w:numId="22">
    <w:abstractNumId w:val="17"/>
  </w:num>
  <w:num w:numId="23">
    <w:abstractNumId w:val="2"/>
  </w:num>
  <w:num w:numId="24">
    <w:abstractNumId w:val="4"/>
  </w:num>
  <w:num w:numId="25">
    <w:abstractNumId w:val="14"/>
  </w:num>
  <w:num w:numId="26">
    <w:abstractNumId w:val="12"/>
  </w:num>
  <w:num w:numId="27">
    <w:abstractNumId w:val="18"/>
  </w:num>
  <w:num w:numId="28">
    <w:abstractNumId w:val="25"/>
  </w:num>
  <w:num w:numId="29">
    <w:abstractNumId w:val="15"/>
  </w:num>
  <w:num w:numId="30">
    <w:abstractNumId w:val="29"/>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06/08/2014 11:58"/>
  </w:docVars>
  <w:rsids>
    <w:rsidRoot w:val="00C26D74"/>
    <w:rsid w:val="000257D5"/>
    <w:rsid w:val="0004044E"/>
    <w:rsid w:val="00063467"/>
    <w:rsid w:val="0006713E"/>
    <w:rsid w:val="00093D97"/>
    <w:rsid w:val="000B3ADB"/>
    <w:rsid w:val="000C3648"/>
    <w:rsid w:val="000D2C0B"/>
    <w:rsid w:val="000D5AB3"/>
    <w:rsid w:val="000E56A2"/>
    <w:rsid w:val="00124361"/>
    <w:rsid w:val="00136268"/>
    <w:rsid w:val="00143387"/>
    <w:rsid w:val="0015300A"/>
    <w:rsid w:val="00171EE6"/>
    <w:rsid w:val="001B795A"/>
    <w:rsid w:val="001C585F"/>
    <w:rsid w:val="001D7208"/>
    <w:rsid w:val="001D7706"/>
    <w:rsid w:val="001F0FB5"/>
    <w:rsid w:val="00224653"/>
    <w:rsid w:val="00225DB8"/>
    <w:rsid w:val="00293CA0"/>
    <w:rsid w:val="002A7728"/>
    <w:rsid w:val="0030595F"/>
    <w:rsid w:val="00325F27"/>
    <w:rsid w:val="003715D5"/>
    <w:rsid w:val="003A68CB"/>
    <w:rsid w:val="003C6DC5"/>
    <w:rsid w:val="003E0FB6"/>
    <w:rsid w:val="00413C7E"/>
    <w:rsid w:val="0043148C"/>
    <w:rsid w:val="00446C91"/>
    <w:rsid w:val="00453373"/>
    <w:rsid w:val="00480248"/>
    <w:rsid w:val="00493F15"/>
    <w:rsid w:val="004C2712"/>
    <w:rsid w:val="004D3078"/>
    <w:rsid w:val="004E4EDA"/>
    <w:rsid w:val="00547033"/>
    <w:rsid w:val="005703F6"/>
    <w:rsid w:val="0058056D"/>
    <w:rsid w:val="005A0023"/>
    <w:rsid w:val="005F2445"/>
    <w:rsid w:val="00613276"/>
    <w:rsid w:val="00615086"/>
    <w:rsid w:val="00627986"/>
    <w:rsid w:val="00632614"/>
    <w:rsid w:val="00670B3E"/>
    <w:rsid w:val="00685D7C"/>
    <w:rsid w:val="006C603A"/>
    <w:rsid w:val="006E2414"/>
    <w:rsid w:val="006E5EAC"/>
    <w:rsid w:val="0073062F"/>
    <w:rsid w:val="00734CFD"/>
    <w:rsid w:val="00750489"/>
    <w:rsid w:val="0076503D"/>
    <w:rsid w:val="00770EA4"/>
    <w:rsid w:val="007D5859"/>
    <w:rsid w:val="0082235D"/>
    <w:rsid w:val="00850942"/>
    <w:rsid w:val="00877EEB"/>
    <w:rsid w:val="008B417C"/>
    <w:rsid w:val="008F71DA"/>
    <w:rsid w:val="009147DD"/>
    <w:rsid w:val="00917662"/>
    <w:rsid w:val="0092319E"/>
    <w:rsid w:val="00927279"/>
    <w:rsid w:val="00970576"/>
    <w:rsid w:val="0098783C"/>
    <w:rsid w:val="00996CC3"/>
    <w:rsid w:val="009A0EB7"/>
    <w:rsid w:val="009B25C8"/>
    <w:rsid w:val="009D70B0"/>
    <w:rsid w:val="009E746D"/>
    <w:rsid w:val="009F3B02"/>
    <w:rsid w:val="00A16ACA"/>
    <w:rsid w:val="00A24864"/>
    <w:rsid w:val="00A274F6"/>
    <w:rsid w:val="00A33D5E"/>
    <w:rsid w:val="00A7478F"/>
    <w:rsid w:val="00A8527E"/>
    <w:rsid w:val="00AA2CF3"/>
    <w:rsid w:val="00AB09D2"/>
    <w:rsid w:val="00AB38FC"/>
    <w:rsid w:val="00AB57EB"/>
    <w:rsid w:val="00AE4570"/>
    <w:rsid w:val="00AF1204"/>
    <w:rsid w:val="00AF1693"/>
    <w:rsid w:val="00B52289"/>
    <w:rsid w:val="00BF21C3"/>
    <w:rsid w:val="00C26D74"/>
    <w:rsid w:val="00C35FE7"/>
    <w:rsid w:val="00C74C52"/>
    <w:rsid w:val="00CD2A67"/>
    <w:rsid w:val="00D1631C"/>
    <w:rsid w:val="00D46CC7"/>
    <w:rsid w:val="00D5601C"/>
    <w:rsid w:val="00D77079"/>
    <w:rsid w:val="00D81D29"/>
    <w:rsid w:val="00D974BF"/>
    <w:rsid w:val="00DB40EC"/>
    <w:rsid w:val="00DB59DE"/>
    <w:rsid w:val="00DD2B2E"/>
    <w:rsid w:val="00DF1CEF"/>
    <w:rsid w:val="00E0095B"/>
    <w:rsid w:val="00E334AC"/>
    <w:rsid w:val="00E40E25"/>
    <w:rsid w:val="00E414B9"/>
    <w:rsid w:val="00E51F28"/>
    <w:rsid w:val="00E57C2B"/>
    <w:rsid w:val="00E67EC5"/>
    <w:rsid w:val="00E90649"/>
    <w:rsid w:val="00EB051C"/>
    <w:rsid w:val="00EB3682"/>
    <w:rsid w:val="00EC6580"/>
    <w:rsid w:val="00F42F7C"/>
    <w:rsid w:val="00F6104F"/>
    <w:rsid w:val="00F92026"/>
    <w:rsid w:val="00FB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6D74"/>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C26D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6D74"/>
    <w:pPr>
      <w:keepNext/>
      <w:numPr>
        <w:ilvl w:val="1"/>
        <w:numId w:val="1"/>
      </w:numPr>
      <w:tabs>
        <w:tab w:val="num" w:pos="720"/>
      </w:tabs>
      <w:spacing w:before="240" w:after="60"/>
      <w:ind w:left="720"/>
      <w:outlineLvl w:val="1"/>
    </w:pPr>
    <w:rPr>
      <w:rFonts w:ascii="Arial" w:hAnsi="Arial" w:cs="Arial"/>
      <w:bCs/>
      <w:iCs/>
      <w:lang w:val="en-US"/>
    </w:rPr>
  </w:style>
  <w:style w:type="paragraph" w:styleId="Heading3">
    <w:name w:val="heading 3"/>
    <w:basedOn w:val="Normal"/>
    <w:next w:val="Normal"/>
    <w:link w:val="Heading3Char"/>
    <w:uiPriority w:val="99"/>
    <w:qFormat/>
    <w:rsid w:val="00C26D74"/>
    <w:pPr>
      <w:keepNext/>
      <w:numPr>
        <w:ilvl w:val="2"/>
        <w:numId w:val="1"/>
      </w:numPr>
      <w:tabs>
        <w:tab w:val="left" w:pos="1418"/>
      </w:tabs>
      <w:spacing w:before="240" w:after="60"/>
      <w:outlineLvl w:val="2"/>
    </w:pPr>
    <w:rPr>
      <w:rFonts w:ascii="Arial" w:hAnsi="Arial" w:cs="Arial"/>
      <w:bCs/>
      <w:szCs w:val="26"/>
    </w:rPr>
  </w:style>
  <w:style w:type="paragraph" w:styleId="Heading4">
    <w:name w:val="heading 4"/>
    <w:basedOn w:val="Normal"/>
    <w:next w:val="Normal"/>
    <w:link w:val="Heading4Char"/>
    <w:uiPriority w:val="99"/>
    <w:qFormat/>
    <w:rsid w:val="00C26D7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C26D74"/>
    <w:pPr>
      <w:numPr>
        <w:ilvl w:val="4"/>
        <w:numId w:val="1"/>
      </w:numPr>
      <w:tabs>
        <w:tab w:val="num" w:pos="-1"/>
      </w:tabs>
      <w:spacing w:before="240" w:after="60"/>
      <w:ind w:left="3539"/>
      <w:outlineLvl w:val="4"/>
    </w:pPr>
    <w:rPr>
      <w:b/>
      <w:bCs/>
      <w:i/>
      <w:iCs/>
      <w:sz w:val="26"/>
      <w:szCs w:val="26"/>
    </w:rPr>
  </w:style>
  <w:style w:type="paragraph" w:styleId="Heading6">
    <w:name w:val="heading 6"/>
    <w:basedOn w:val="Normal"/>
    <w:next w:val="Normal"/>
    <w:link w:val="Heading6Char"/>
    <w:uiPriority w:val="99"/>
    <w:qFormat/>
    <w:rsid w:val="00C26D74"/>
    <w:pPr>
      <w:numPr>
        <w:ilvl w:val="5"/>
        <w:numId w:val="1"/>
      </w:numPr>
      <w:tabs>
        <w:tab w:val="num" w:pos="-1"/>
      </w:tabs>
      <w:spacing w:before="240" w:after="60"/>
      <w:ind w:left="4247"/>
      <w:outlineLvl w:val="5"/>
    </w:pPr>
    <w:rPr>
      <w:b/>
      <w:bCs/>
      <w:sz w:val="22"/>
      <w:szCs w:val="22"/>
    </w:rPr>
  </w:style>
  <w:style w:type="paragraph" w:styleId="Heading7">
    <w:name w:val="heading 7"/>
    <w:basedOn w:val="Normal"/>
    <w:next w:val="Normal"/>
    <w:link w:val="Heading7Char"/>
    <w:uiPriority w:val="99"/>
    <w:qFormat/>
    <w:rsid w:val="00C26D74"/>
    <w:pPr>
      <w:numPr>
        <w:ilvl w:val="6"/>
        <w:numId w:val="1"/>
      </w:numPr>
      <w:spacing w:before="240" w:after="60"/>
      <w:outlineLvl w:val="6"/>
    </w:pPr>
  </w:style>
  <w:style w:type="paragraph" w:styleId="Heading8">
    <w:name w:val="heading 8"/>
    <w:basedOn w:val="Normal"/>
    <w:next w:val="Normal"/>
    <w:link w:val="Heading8Char"/>
    <w:uiPriority w:val="99"/>
    <w:qFormat/>
    <w:rsid w:val="00C26D74"/>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26D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D74"/>
    <w:rPr>
      <w:rFonts w:ascii="Arial" w:hAnsi="Arial" w:cs="Arial"/>
      <w:b/>
      <w:bCs/>
      <w:kern w:val="32"/>
      <w:sz w:val="32"/>
      <w:szCs w:val="32"/>
    </w:rPr>
  </w:style>
  <w:style w:type="character" w:customStyle="1" w:styleId="Heading2Char">
    <w:name w:val="Heading 2 Char"/>
    <w:basedOn w:val="DefaultParagraphFont"/>
    <w:link w:val="Heading2"/>
    <w:uiPriority w:val="99"/>
    <w:locked/>
    <w:rsid w:val="00C26D74"/>
    <w:rPr>
      <w:rFonts w:ascii="Arial" w:hAnsi="Arial" w:cs="Arial"/>
      <w:bCs/>
      <w:iCs/>
      <w:sz w:val="24"/>
      <w:szCs w:val="24"/>
      <w:lang w:val="en-US"/>
    </w:rPr>
  </w:style>
  <w:style w:type="character" w:customStyle="1" w:styleId="Heading3Char">
    <w:name w:val="Heading 3 Char"/>
    <w:basedOn w:val="DefaultParagraphFont"/>
    <w:link w:val="Heading3"/>
    <w:uiPriority w:val="99"/>
    <w:locked/>
    <w:rsid w:val="00C26D74"/>
    <w:rPr>
      <w:rFonts w:ascii="Arial" w:hAnsi="Arial" w:cs="Arial"/>
      <w:bCs/>
      <w:sz w:val="26"/>
      <w:szCs w:val="26"/>
    </w:rPr>
  </w:style>
  <w:style w:type="character" w:customStyle="1" w:styleId="Heading4Char">
    <w:name w:val="Heading 4 Char"/>
    <w:basedOn w:val="DefaultParagraphFont"/>
    <w:link w:val="Heading4"/>
    <w:uiPriority w:val="99"/>
    <w:locked/>
    <w:rsid w:val="00C26D74"/>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C26D7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C26D74"/>
    <w:rPr>
      <w:rFonts w:ascii="Times New Roman" w:hAnsi="Times New Roman" w:cs="Times New Roman"/>
      <w:b/>
      <w:bCs/>
    </w:rPr>
  </w:style>
  <w:style w:type="character" w:customStyle="1" w:styleId="Heading7Char">
    <w:name w:val="Heading 7 Char"/>
    <w:basedOn w:val="DefaultParagraphFont"/>
    <w:link w:val="Heading7"/>
    <w:uiPriority w:val="99"/>
    <w:locked/>
    <w:rsid w:val="00C26D74"/>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C26D74"/>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C26D74"/>
    <w:rPr>
      <w:rFonts w:ascii="Arial" w:hAnsi="Arial" w:cs="Arial"/>
    </w:rPr>
  </w:style>
  <w:style w:type="paragraph" w:styleId="Header">
    <w:name w:val="header"/>
    <w:basedOn w:val="Normal"/>
    <w:link w:val="HeaderChar"/>
    <w:uiPriority w:val="99"/>
    <w:rsid w:val="00C26D74"/>
    <w:pPr>
      <w:tabs>
        <w:tab w:val="center" w:pos="4320"/>
        <w:tab w:val="right" w:pos="8640"/>
      </w:tabs>
    </w:pPr>
  </w:style>
  <w:style w:type="character" w:customStyle="1" w:styleId="HeaderChar">
    <w:name w:val="Header Char"/>
    <w:basedOn w:val="DefaultParagraphFont"/>
    <w:link w:val="Header"/>
    <w:uiPriority w:val="99"/>
    <w:locked/>
    <w:rsid w:val="00C26D74"/>
    <w:rPr>
      <w:rFonts w:ascii="Times New Roman" w:hAnsi="Times New Roman" w:cs="Times New Roman"/>
      <w:sz w:val="24"/>
      <w:szCs w:val="24"/>
    </w:rPr>
  </w:style>
  <w:style w:type="paragraph" w:styleId="Footer">
    <w:name w:val="footer"/>
    <w:basedOn w:val="Normal"/>
    <w:link w:val="FooterChar"/>
    <w:uiPriority w:val="99"/>
    <w:rsid w:val="00C26D74"/>
    <w:pPr>
      <w:tabs>
        <w:tab w:val="center" w:pos="4513"/>
        <w:tab w:val="right" w:pos="9026"/>
      </w:tabs>
    </w:pPr>
  </w:style>
  <w:style w:type="character" w:customStyle="1" w:styleId="FooterChar">
    <w:name w:val="Footer Char"/>
    <w:basedOn w:val="DefaultParagraphFont"/>
    <w:link w:val="Footer"/>
    <w:uiPriority w:val="99"/>
    <w:locked/>
    <w:rsid w:val="00C26D74"/>
    <w:rPr>
      <w:rFonts w:ascii="Times New Roman" w:hAnsi="Times New Roman" w:cs="Times New Roman"/>
      <w:sz w:val="24"/>
      <w:szCs w:val="24"/>
    </w:rPr>
  </w:style>
  <w:style w:type="paragraph" w:styleId="BalloonText">
    <w:name w:val="Balloon Text"/>
    <w:basedOn w:val="Normal"/>
    <w:link w:val="BalloonTextChar"/>
    <w:uiPriority w:val="99"/>
    <w:semiHidden/>
    <w:rsid w:val="00C26D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D74"/>
    <w:rPr>
      <w:rFonts w:ascii="Tahoma" w:hAnsi="Tahoma" w:cs="Tahoma"/>
      <w:sz w:val="16"/>
      <w:szCs w:val="16"/>
    </w:rPr>
  </w:style>
  <w:style w:type="paragraph" w:styleId="Subtitle">
    <w:name w:val="Subtitle"/>
    <w:basedOn w:val="Normal"/>
    <w:link w:val="SubtitleChar"/>
    <w:uiPriority w:val="99"/>
    <w:qFormat/>
    <w:rsid w:val="00734CFD"/>
    <w:pPr>
      <w:jc w:val="center"/>
    </w:pPr>
    <w:rPr>
      <w:rFonts w:ascii="Arial" w:eastAsia="Calibri" w:hAnsi="Arial"/>
      <w:b/>
      <w:sz w:val="32"/>
      <w:szCs w:val="20"/>
      <w:u w:val="single"/>
    </w:rPr>
  </w:style>
  <w:style w:type="character" w:customStyle="1" w:styleId="SubtitleChar">
    <w:name w:val="Subtitle Char"/>
    <w:basedOn w:val="DefaultParagraphFont"/>
    <w:link w:val="Subtitle"/>
    <w:uiPriority w:val="99"/>
    <w:locked/>
    <w:rsid w:val="00734CFD"/>
    <w:rPr>
      <w:rFonts w:ascii="Arial" w:hAnsi="Arial" w:cs="Times New Roman"/>
      <w:b/>
      <w:sz w:val="20"/>
      <w:szCs w:val="20"/>
      <w:u w:val="single"/>
    </w:rPr>
  </w:style>
  <w:style w:type="paragraph" w:customStyle="1" w:styleId="DfESOutNumbered">
    <w:name w:val="DfESOutNumbered"/>
    <w:basedOn w:val="Normal"/>
    <w:link w:val="DfESOutNumberedChar"/>
    <w:uiPriority w:val="99"/>
    <w:rsid w:val="00224653"/>
    <w:pPr>
      <w:widowControl w:val="0"/>
      <w:numPr>
        <w:numId w:val="4"/>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basedOn w:val="DefaultParagraphFont"/>
    <w:link w:val="DfESOutNumbered"/>
    <w:uiPriority w:val="99"/>
    <w:locked/>
    <w:rsid w:val="00224653"/>
    <w:rPr>
      <w:rFonts w:ascii="Arial" w:hAnsi="Arial" w:cs="Arial"/>
      <w:sz w:val="20"/>
      <w:szCs w:val="20"/>
    </w:rPr>
  </w:style>
  <w:style w:type="paragraph" w:customStyle="1" w:styleId="DeptBullets">
    <w:name w:val="DeptBullets"/>
    <w:basedOn w:val="Normal"/>
    <w:link w:val="DeptBulletsChar"/>
    <w:uiPriority w:val="99"/>
    <w:rsid w:val="00224653"/>
    <w:pPr>
      <w:widowControl w:val="0"/>
      <w:numPr>
        <w:numId w:val="6"/>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basedOn w:val="DefaultParagraphFont"/>
    <w:link w:val="DeptBullets"/>
    <w:uiPriority w:val="99"/>
    <w:locked/>
    <w:rsid w:val="00224653"/>
    <w:rPr>
      <w:rFonts w:ascii="Arial" w:hAnsi="Arial" w:cs="Times New Roman"/>
      <w:sz w:val="20"/>
      <w:szCs w:val="20"/>
    </w:rPr>
  </w:style>
  <w:style w:type="paragraph" w:styleId="BodyText2">
    <w:name w:val="Body Text 2"/>
    <w:basedOn w:val="Normal"/>
    <w:link w:val="BodyText2Char"/>
    <w:uiPriority w:val="99"/>
    <w:rsid w:val="0015300A"/>
    <w:pPr>
      <w:tabs>
        <w:tab w:val="left" w:pos="720"/>
        <w:tab w:val="left" w:pos="1440"/>
      </w:tabs>
      <w:ind w:left="720" w:hanging="720"/>
      <w:jc w:val="both"/>
    </w:pPr>
    <w:rPr>
      <w:rFonts w:ascii="Arial" w:eastAsia="Calibri" w:hAnsi="Arial"/>
      <w:szCs w:val="20"/>
      <w:lang w:eastAsia="en-GB"/>
    </w:rPr>
  </w:style>
  <w:style w:type="character" w:customStyle="1" w:styleId="BodyText2Char">
    <w:name w:val="Body Text 2 Char"/>
    <w:basedOn w:val="DefaultParagraphFont"/>
    <w:link w:val="BodyText2"/>
    <w:uiPriority w:val="99"/>
    <w:semiHidden/>
    <w:locked/>
    <w:rsid w:val="00A7478F"/>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15300A"/>
    <w:pPr>
      <w:tabs>
        <w:tab w:val="left" w:pos="720"/>
        <w:tab w:val="left" w:pos="1440"/>
      </w:tabs>
      <w:ind w:left="720"/>
      <w:jc w:val="both"/>
    </w:pPr>
    <w:rPr>
      <w:rFonts w:ascii="Arial" w:eastAsia="Calibri" w:hAnsi="Arial"/>
      <w:szCs w:val="20"/>
      <w:lang w:eastAsia="en-GB"/>
    </w:rPr>
  </w:style>
  <w:style w:type="character" w:customStyle="1" w:styleId="BodyTextIndent2Char">
    <w:name w:val="Body Text Indent 2 Char"/>
    <w:basedOn w:val="DefaultParagraphFont"/>
    <w:link w:val="BodyTextIndent2"/>
    <w:uiPriority w:val="99"/>
    <w:semiHidden/>
    <w:locked/>
    <w:rsid w:val="00A7478F"/>
    <w:rPr>
      <w:rFonts w:ascii="Times New Roman" w:hAnsi="Times New Roman" w:cs="Times New Roman"/>
      <w:sz w:val="24"/>
      <w:szCs w:val="24"/>
      <w:lang w:val="en-GB"/>
    </w:rPr>
  </w:style>
  <w:style w:type="paragraph" w:styleId="BodyTextIndent3">
    <w:name w:val="Body Text Indent 3"/>
    <w:basedOn w:val="Normal"/>
    <w:link w:val="BodyTextIndent3Char"/>
    <w:uiPriority w:val="99"/>
    <w:rsid w:val="0015300A"/>
    <w:pPr>
      <w:tabs>
        <w:tab w:val="left" w:pos="720"/>
        <w:tab w:val="left" w:pos="1440"/>
      </w:tabs>
      <w:ind w:left="2160" w:hanging="720"/>
      <w:jc w:val="both"/>
    </w:pPr>
    <w:rPr>
      <w:rFonts w:ascii="Arial" w:eastAsia="Calibri" w:hAnsi="Arial"/>
      <w:szCs w:val="20"/>
      <w:lang w:eastAsia="en-GB"/>
    </w:rPr>
  </w:style>
  <w:style w:type="character" w:customStyle="1" w:styleId="BodyTextIndent3Char">
    <w:name w:val="Body Text Indent 3 Char"/>
    <w:basedOn w:val="DefaultParagraphFont"/>
    <w:link w:val="BodyTextIndent3"/>
    <w:uiPriority w:val="99"/>
    <w:semiHidden/>
    <w:locked/>
    <w:rsid w:val="00A7478F"/>
    <w:rPr>
      <w:rFonts w:ascii="Times New Roman" w:hAnsi="Times New Roman" w:cs="Times New Roman"/>
      <w:sz w:val="16"/>
      <w:szCs w:val="16"/>
      <w:lang w:val="en-GB"/>
    </w:rPr>
  </w:style>
  <w:style w:type="paragraph" w:styleId="NormalWeb">
    <w:name w:val="Normal (Web)"/>
    <w:basedOn w:val="Normal"/>
    <w:uiPriority w:val="99"/>
    <w:locked/>
    <w:rsid w:val="0058056D"/>
    <w:pPr>
      <w:spacing w:before="100" w:beforeAutospacing="1" w:after="100" w:afterAutospacing="1"/>
    </w:pPr>
    <w:rPr>
      <w:rFonts w:eastAsia="MS Mincho"/>
      <w:lang w:val="en-US" w:eastAsia="ja-JP"/>
    </w:rPr>
  </w:style>
  <w:style w:type="character" w:styleId="CommentReference">
    <w:name w:val="annotation reference"/>
    <w:basedOn w:val="DefaultParagraphFont"/>
    <w:uiPriority w:val="99"/>
    <w:semiHidden/>
    <w:unhideWhenUsed/>
    <w:locked/>
    <w:rsid w:val="00D46CC7"/>
    <w:rPr>
      <w:sz w:val="16"/>
      <w:szCs w:val="16"/>
    </w:rPr>
  </w:style>
  <w:style w:type="paragraph" w:styleId="CommentText">
    <w:name w:val="annotation text"/>
    <w:basedOn w:val="Normal"/>
    <w:link w:val="CommentTextChar"/>
    <w:uiPriority w:val="99"/>
    <w:semiHidden/>
    <w:unhideWhenUsed/>
    <w:locked/>
    <w:rsid w:val="00D46CC7"/>
    <w:rPr>
      <w:sz w:val="20"/>
      <w:szCs w:val="20"/>
    </w:rPr>
  </w:style>
  <w:style w:type="character" w:customStyle="1" w:styleId="CommentTextChar">
    <w:name w:val="Comment Text Char"/>
    <w:basedOn w:val="DefaultParagraphFont"/>
    <w:link w:val="CommentText"/>
    <w:uiPriority w:val="99"/>
    <w:semiHidden/>
    <w:rsid w:val="00D46CC7"/>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D46CC7"/>
    <w:rPr>
      <w:b/>
      <w:bCs/>
    </w:rPr>
  </w:style>
  <w:style w:type="character" w:customStyle="1" w:styleId="CommentSubjectChar">
    <w:name w:val="Comment Subject Char"/>
    <w:basedOn w:val="CommentTextChar"/>
    <w:link w:val="CommentSubject"/>
    <w:uiPriority w:val="99"/>
    <w:semiHidden/>
    <w:rsid w:val="00D46CC7"/>
    <w:rPr>
      <w:rFonts w:ascii="Times New Roman" w:eastAsia="Times New Roman" w:hAnsi="Times New Roman"/>
      <w:b/>
      <w:bCs/>
      <w:sz w:val="20"/>
      <w:szCs w:val="20"/>
      <w:lang w:val="en-GB"/>
    </w:rPr>
  </w:style>
  <w:style w:type="paragraph" w:styleId="ListParagraph">
    <w:name w:val="List Paragraph"/>
    <w:basedOn w:val="Normal"/>
    <w:uiPriority w:val="34"/>
    <w:qFormat/>
    <w:rsid w:val="00D46CC7"/>
    <w:pPr>
      <w:ind w:left="720"/>
      <w:contextualSpacing/>
    </w:pPr>
  </w:style>
  <w:style w:type="character" w:styleId="Hyperlink">
    <w:name w:val="Hyperlink"/>
    <w:basedOn w:val="DefaultParagraphFont"/>
    <w:uiPriority w:val="99"/>
    <w:unhideWhenUsed/>
    <w:locked/>
    <w:rsid w:val="00F42F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6D74"/>
    <w:rPr>
      <w:rFonts w:ascii="Times New Roman" w:eastAsia="Times New Roman" w:hAnsi="Times New Roman"/>
      <w:sz w:val="24"/>
      <w:szCs w:val="24"/>
      <w:lang w:val="en-GB"/>
    </w:rPr>
  </w:style>
  <w:style w:type="paragraph" w:styleId="Heading1">
    <w:name w:val="heading 1"/>
    <w:basedOn w:val="Normal"/>
    <w:next w:val="Normal"/>
    <w:link w:val="Heading1Char"/>
    <w:uiPriority w:val="99"/>
    <w:qFormat/>
    <w:rsid w:val="00C26D74"/>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26D74"/>
    <w:pPr>
      <w:keepNext/>
      <w:numPr>
        <w:ilvl w:val="1"/>
        <w:numId w:val="1"/>
      </w:numPr>
      <w:tabs>
        <w:tab w:val="num" w:pos="720"/>
      </w:tabs>
      <w:spacing w:before="240" w:after="60"/>
      <w:ind w:left="720"/>
      <w:outlineLvl w:val="1"/>
    </w:pPr>
    <w:rPr>
      <w:rFonts w:ascii="Arial" w:hAnsi="Arial" w:cs="Arial"/>
      <w:bCs/>
      <w:iCs/>
      <w:lang w:val="en-US"/>
    </w:rPr>
  </w:style>
  <w:style w:type="paragraph" w:styleId="Heading3">
    <w:name w:val="heading 3"/>
    <w:basedOn w:val="Normal"/>
    <w:next w:val="Normal"/>
    <w:link w:val="Heading3Char"/>
    <w:uiPriority w:val="99"/>
    <w:qFormat/>
    <w:rsid w:val="00C26D74"/>
    <w:pPr>
      <w:keepNext/>
      <w:numPr>
        <w:ilvl w:val="2"/>
        <w:numId w:val="1"/>
      </w:numPr>
      <w:tabs>
        <w:tab w:val="left" w:pos="1418"/>
      </w:tabs>
      <w:spacing w:before="240" w:after="60"/>
      <w:outlineLvl w:val="2"/>
    </w:pPr>
    <w:rPr>
      <w:rFonts w:ascii="Arial" w:hAnsi="Arial" w:cs="Arial"/>
      <w:bCs/>
      <w:szCs w:val="26"/>
    </w:rPr>
  </w:style>
  <w:style w:type="paragraph" w:styleId="Heading4">
    <w:name w:val="heading 4"/>
    <w:basedOn w:val="Normal"/>
    <w:next w:val="Normal"/>
    <w:link w:val="Heading4Char"/>
    <w:uiPriority w:val="99"/>
    <w:qFormat/>
    <w:rsid w:val="00C26D74"/>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C26D74"/>
    <w:pPr>
      <w:numPr>
        <w:ilvl w:val="4"/>
        <w:numId w:val="1"/>
      </w:numPr>
      <w:tabs>
        <w:tab w:val="num" w:pos="-1"/>
      </w:tabs>
      <w:spacing w:before="240" w:after="60"/>
      <w:ind w:left="3539"/>
      <w:outlineLvl w:val="4"/>
    </w:pPr>
    <w:rPr>
      <w:b/>
      <w:bCs/>
      <w:i/>
      <w:iCs/>
      <w:sz w:val="26"/>
      <w:szCs w:val="26"/>
    </w:rPr>
  </w:style>
  <w:style w:type="paragraph" w:styleId="Heading6">
    <w:name w:val="heading 6"/>
    <w:basedOn w:val="Normal"/>
    <w:next w:val="Normal"/>
    <w:link w:val="Heading6Char"/>
    <w:uiPriority w:val="99"/>
    <w:qFormat/>
    <w:rsid w:val="00C26D74"/>
    <w:pPr>
      <w:numPr>
        <w:ilvl w:val="5"/>
        <w:numId w:val="1"/>
      </w:numPr>
      <w:tabs>
        <w:tab w:val="num" w:pos="-1"/>
      </w:tabs>
      <w:spacing w:before="240" w:after="60"/>
      <w:ind w:left="4247"/>
      <w:outlineLvl w:val="5"/>
    </w:pPr>
    <w:rPr>
      <w:b/>
      <w:bCs/>
      <w:sz w:val="22"/>
      <w:szCs w:val="22"/>
    </w:rPr>
  </w:style>
  <w:style w:type="paragraph" w:styleId="Heading7">
    <w:name w:val="heading 7"/>
    <w:basedOn w:val="Normal"/>
    <w:next w:val="Normal"/>
    <w:link w:val="Heading7Char"/>
    <w:uiPriority w:val="99"/>
    <w:qFormat/>
    <w:rsid w:val="00C26D74"/>
    <w:pPr>
      <w:numPr>
        <w:ilvl w:val="6"/>
        <w:numId w:val="1"/>
      </w:numPr>
      <w:spacing w:before="240" w:after="60"/>
      <w:outlineLvl w:val="6"/>
    </w:pPr>
  </w:style>
  <w:style w:type="paragraph" w:styleId="Heading8">
    <w:name w:val="heading 8"/>
    <w:basedOn w:val="Normal"/>
    <w:next w:val="Normal"/>
    <w:link w:val="Heading8Char"/>
    <w:uiPriority w:val="99"/>
    <w:qFormat/>
    <w:rsid w:val="00C26D74"/>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C26D74"/>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D74"/>
    <w:rPr>
      <w:rFonts w:ascii="Arial" w:hAnsi="Arial" w:cs="Arial"/>
      <w:b/>
      <w:bCs/>
      <w:kern w:val="32"/>
      <w:sz w:val="32"/>
      <w:szCs w:val="32"/>
    </w:rPr>
  </w:style>
  <w:style w:type="character" w:customStyle="1" w:styleId="Heading2Char">
    <w:name w:val="Heading 2 Char"/>
    <w:basedOn w:val="DefaultParagraphFont"/>
    <w:link w:val="Heading2"/>
    <w:uiPriority w:val="99"/>
    <w:locked/>
    <w:rsid w:val="00C26D74"/>
    <w:rPr>
      <w:rFonts w:ascii="Arial" w:hAnsi="Arial" w:cs="Arial"/>
      <w:bCs/>
      <w:iCs/>
      <w:sz w:val="24"/>
      <w:szCs w:val="24"/>
      <w:lang w:val="en-US"/>
    </w:rPr>
  </w:style>
  <w:style w:type="character" w:customStyle="1" w:styleId="Heading3Char">
    <w:name w:val="Heading 3 Char"/>
    <w:basedOn w:val="DefaultParagraphFont"/>
    <w:link w:val="Heading3"/>
    <w:uiPriority w:val="99"/>
    <w:locked/>
    <w:rsid w:val="00C26D74"/>
    <w:rPr>
      <w:rFonts w:ascii="Arial" w:hAnsi="Arial" w:cs="Arial"/>
      <w:bCs/>
      <w:sz w:val="26"/>
      <w:szCs w:val="26"/>
    </w:rPr>
  </w:style>
  <w:style w:type="character" w:customStyle="1" w:styleId="Heading4Char">
    <w:name w:val="Heading 4 Char"/>
    <w:basedOn w:val="DefaultParagraphFont"/>
    <w:link w:val="Heading4"/>
    <w:uiPriority w:val="99"/>
    <w:locked/>
    <w:rsid w:val="00C26D74"/>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C26D7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C26D74"/>
    <w:rPr>
      <w:rFonts w:ascii="Times New Roman" w:hAnsi="Times New Roman" w:cs="Times New Roman"/>
      <w:b/>
      <w:bCs/>
    </w:rPr>
  </w:style>
  <w:style w:type="character" w:customStyle="1" w:styleId="Heading7Char">
    <w:name w:val="Heading 7 Char"/>
    <w:basedOn w:val="DefaultParagraphFont"/>
    <w:link w:val="Heading7"/>
    <w:uiPriority w:val="99"/>
    <w:locked/>
    <w:rsid w:val="00C26D74"/>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C26D74"/>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C26D74"/>
    <w:rPr>
      <w:rFonts w:ascii="Arial" w:hAnsi="Arial" w:cs="Arial"/>
    </w:rPr>
  </w:style>
  <w:style w:type="paragraph" w:styleId="Header">
    <w:name w:val="header"/>
    <w:basedOn w:val="Normal"/>
    <w:link w:val="HeaderChar"/>
    <w:uiPriority w:val="99"/>
    <w:rsid w:val="00C26D74"/>
    <w:pPr>
      <w:tabs>
        <w:tab w:val="center" w:pos="4320"/>
        <w:tab w:val="right" w:pos="8640"/>
      </w:tabs>
    </w:pPr>
  </w:style>
  <w:style w:type="character" w:customStyle="1" w:styleId="HeaderChar">
    <w:name w:val="Header Char"/>
    <w:basedOn w:val="DefaultParagraphFont"/>
    <w:link w:val="Header"/>
    <w:uiPriority w:val="99"/>
    <w:locked/>
    <w:rsid w:val="00C26D74"/>
    <w:rPr>
      <w:rFonts w:ascii="Times New Roman" w:hAnsi="Times New Roman" w:cs="Times New Roman"/>
      <w:sz w:val="24"/>
      <w:szCs w:val="24"/>
    </w:rPr>
  </w:style>
  <w:style w:type="paragraph" w:styleId="Footer">
    <w:name w:val="footer"/>
    <w:basedOn w:val="Normal"/>
    <w:link w:val="FooterChar"/>
    <w:uiPriority w:val="99"/>
    <w:rsid w:val="00C26D74"/>
    <w:pPr>
      <w:tabs>
        <w:tab w:val="center" w:pos="4513"/>
        <w:tab w:val="right" w:pos="9026"/>
      </w:tabs>
    </w:pPr>
  </w:style>
  <w:style w:type="character" w:customStyle="1" w:styleId="FooterChar">
    <w:name w:val="Footer Char"/>
    <w:basedOn w:val="DefaultParagraphFont"/>
    <w:link w:val="Footer"/>
    <w:uiPriority w:val="99"/>
    <w:locked/>
    <w:rsid w:val="00C26D74"/>
    <w:rPr>
      <w:rFonts w:ascii="Times New Roman" w:hAnsi="Times New Roman" w:cs="Times New Roman"/>
      <w:sz w:val="24"/>
      <w:szCs w:val="24"/>
    </w:rPr>
  </w:style>
  <w:style w:type="paragraph" w:styleId="BalloonText">
    <w:name w:val="Balloon Text"/>
    <w:basedOn w:val="Normal"/>
    <w:link w:val="BalloonTextChar"/>
    <w:uiPriority w:val="99"/>
    <w:semiHidden/>
    <w:rsid w:val="00C26D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6D74"/>
    <w:rPr>
      <w:rFonts w:ascii="Tahoma" w:hAnsi="Tahoma" w:cs="Tahoma"/>
      <w:sz w:val="16"/>
      <w:szCs w:val="16"/>
    </w:rPr>
  </w:style>
  <w:style w:type="paragraph" w:styleId="Subtitle">
    <w:name w:val="Subtitle"/>
    <w:basedOn w:val="Normal"/>
    <w:link w:val="SubtitleChar"/>
    <w:uiPriority w:val="99"/>
    <w:qFormat/>
    <w:rsid w:val="00734CFD"/>
    <w:pPr>
      <w:jc w:val="center"/>
    </w:pPr>
    <w:rPr>
      <w:rFonts w:ascii="Arial" w:eastAsia="Calibri" w:hAnsi="Arial"/>
      <w:b/>
      <w:sz w:val="32"/>
      <w:szCs w:val="20"/>
      <w:u w:val="single"/>
    </w:rPr>
  </w:style>
  <w:style w:type="character" w:customStyle="1" w:styleId="SubtitleChar">
    <w:name w:val="Subtitle Char"/>
    <w:basedOn w:val="DefaultParagraphFont"/>
    <w:link w:val="Subtitle"/>
    <w:uiPriority w:val="99"/>
    <w:locked/>
    <w:rsid w:val="00734CFD"/>
    <w:rPr>
      <w:rFonts w:ascii="Arial" w:hAnsi="Arial" w:cs="Times New Roman"/>
      <w:b/>
      <w:sz w:val="20"/>
      <w:szCs w:val="20"/>
      <w:u w:val="single"/>
    </w:rPr>
  </w:style>
  <w:style w:type="paragraph" w:customStyle="1" w:styleId="DfESOutNumbered">
    <w:name w:val="DfESOutNumbered"/>
    <w:basedOn w:val="Normal"/>
    <w:link w:val="DfESOutNumberedChar"/>
    <w:uiPriority w:val="99"/>
    <w:rsid w:val="00224653"/>
    <w:pPr>
      <w:widowControl w:val="0"/>
      <w:numPr>
        <w:numId w:val="4"/>
      </w:numPr>
      <w:overflowPunct w:val="0"/>
      <w:autoSpaceDE w:val="0"/>
      <w:autoSpaceDN w:val="0"/>
      <w:adjustRightInd w:val="0"/>
      <w:spacing w:after="240"/>
      <w:textAlignment w:val="baseline"/>
    </w:pPr>
    <w:rPr>
      <w:rFonts w:ascii="Arial" w:hAnsi="Arial" w:cs="Arial"/>
      <w:sz w:val="22"/>
      <w:szCs w:val="20"/>
    </w:rPr>
  </w:style>
  <w:style w:type="character" w:customStyle="1" w:styleId="DfESOutNumberedChar">
    <w:name w:val="DfESOutNumbered Char"/>
    <w:basedOn w:val="DefaultParagraphFont"/>
    <w:link w:val="DfESOutNumbered"/>
    <w:uiPriority w:val="99"/>
    <w:locked/>
    <w:rsid w:val="00224653"/>
    <w:rPr>
      <w:rFonts w:ascii="Arial" w:hAnsi="Arial" w:cs="Arial"/>
      <w:sz w:val="20"/>
      <w:szCs w:val="20"/>
    </w:rPr>
  </w:style>
  <w:style w:type="paragraph" w:customStyle="1" w:styleId="DeptBullets">
    <w:name w:val="DeptBullets"/>
    <w:basedOn w:val="Normal"/>
    <w:link w:val="DeptBulletsChar"/>
    <w:uiPriority w:val="99"/>
    <w:rsid w:val="00224653"/>
    <w:pPr>
      <w:widowControl w:val="0"/>
      <w:numPr>
        <w:numId w:val="6"/>
      </w:numPr>
      <w:overflowPunct w:val="0"/>
      <w:autoSpaceDE w:val="0"/>
      <w:autoSpaceDN w:val="0"/>
      <w:adjustRightInd w:val="0"/>
      <w:spacing w:after="240"/>
      <w:textAlignment w:val="baseline"/>
    </w:pPr>
    <w:rPr>
      <w:rFonts w:ascii="Arial" w:hAnsi="Arial"/>
      <w:szCs w:val="20"/>
    </w:rPr>
  </w:style>
  <w:style w:type="character" w:customStyle="1" w:styleId="DeptBulletsChar">
    <w:name w:val="DeptBullets Char"/>
    <w:basedOn w:val="DefaultParagraphFont"/>
    <w:link w:val="DeptBullets"/>
    <w:uiPriority w:val="99"/>
    <w:locked/>
    <w:rsid w:val="00224653"/>
    <w:rPr>
      <w:rFonts w:ascii="Arial" w:hAnsi="Arial" w:cs="Times New Roman"/>
      <w:sz w:val="20"/>
      <w:szCs w:val="20"/>
    </w:rPr>
  </w:style>
  <w:style w:type="paragraph" w:styleId="BodyText2">
    <w:name w:val="Body Text 2"/>
    <w:basedOn w:val="Normal"/>
    <w:link w:val="BodyText2Char"/>
    <w:uiPriority w:val="99"/>
    <w:rsid w:val="0015300A"/>
    <w:pPr>
      <w:tabs>
        <w:tab w:val="left" w:pos="720"/>
        <w:tab w:val="left" w:pos="1440"/>
      </w:tabs>
      <w:ind w:left="720" w:hanging="720"/>
      <w:jc w:val="both"/>
    </w:pPr>
    <w:rPr>
      <w:rFonts w:ascii="Arial" w:eastAsia="Calibri" w:hAnsi="Arial"/>
      <w:szCs w:val="20"/>
      <w:lang w:eastAsia="en-GB"/>
    </w:rPr>
  </w:style>
  <w:style w:type="character" w:customStyle="1" w:styleId="BodyText2Char">
    <w:name w:val="Body Text 2 Char"/>
    <w:basedOn w:val="DefaultParagraphFont"/>
    <w:link w:val="BodyText2"/>
    <w:uiPriority w:val="99"/>
    <w:semiHidden/>
    <w:locked/>
    <w:rsid w:val="00A7478F"/>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15300A"/>
    <w:pPr>
      <w:tabs>
        <w:tab w:val="left" w:pos="720"/>
        <w:tab w:val="left" w:pos="1440"/>
      </w:tabs>
      <w:ind w:left="720"/>
      <w:jc w:val="both"/>
    </w:pPr>
    <w:rPr>
      <w:rFonts w:ascii="Arial" w:eastAsia="Calibri" w:hAnsi="Arial"/>
      <w:szCs w:val="20"/>
      <w:lang w:eastAsia="en-GB"/>
    </w:rPr>
  </w:style>
  <w:style w:type="character" w:customStyle="1" w:styleId="BodyTextIndent2Char">
    <w:name w:val="Body Text Indent 2 Char"/>
    <w:basedOn w:val="DefaultParagraphFont"/>
    <w:link w:val="BodyTextIndent2"/>
    <w:uiPriority w:val="99"/>
    <w:semiHidden/>
    <w:locked/>
    <w:rsid w:val="00A7478F"/>
    <w:rPr>
      <w:rFonts w:ascii="Times New Roman" w:hAnsi="Times New Roman" w:cs="Times New Roman"/>
      <w:sz w:val="24"/>
      <w:szCs w:val="24"/>
      <w:lang w:val="en-GB"/>
    </w:rPr>
  </w:style>
  <w:style w:type="paragraph" w:styleId="BodyTextIndent3">
    <w:name w:val="Body Text Indent 3"/>
    <w:basedOn w:val="Normal"/>
    <w:link w:val="BodyTextIndent3Char"/>
    <w:uiPriority w:val="99"/>
    <w:rsid w:val="0015300A"/>
    <w:pPr>
      <w:tabs>
        <w:tab w:val="left" w:pos="720"/>
        <w:tab w:val="left" w:pos="1440"/>
      </w:tabs>
      <w:ind w:left="2160" w:hanging="720"/>
      <w:jc w:val="both"/>
    </w:pPr>
    <w:rPr>
      <w:rFonts w:ascii="Arial" w:eastAsia="Calibri" w:hAnsi="Arial"/>
      <w:szCs w:val="20"/>
      <w:lang w:eastAsia="en-GB"/>
    </w:rPr>
  </w:style>
  <w:style w:type="character" w:customStyle="1" w:styleId="BodyTextIndent3Char">
    <w:name w:val="Body Text Indent 3 Char"/>
    <w:basedOn w:val="DefaultParagraphFont"/>
    <w:link w:val="BodyTextIndent3"/>
    <w:uiPriority w:val="99"/>
    <w:semiHidden/>
    <w:locked/>
    <w:rsid w:val="00A7478F"/>
    <w:rPr>
      <w:rFonts w:ascii="Times New Roman" w:hAnsi="Times New Roman" w:cs="Times New Roman"/>
      <w:sz w:val="16"/>
      <w:szCs w:val="16"/>
      <w:lang w:val="en-GB"/>
    </w:rPr>
  </w:style>
  <w:style w:type="paragraph" w:styleId="NormalWeb">
    <w:name w:val="Normal (Web)"/>
    <w:basedOn w:val="Normal"/>
    <w:uiPriority w:val="99"/>
    <w:locked/>
    <w:rsid w:val="0058056D"/>
    <w:pPr>
      <w:spacing w:before="100" w:beforeAutospacing="1" w:after="100" w:afterAutospacing="1"/>
    </w:pPr>
    <w:rPr>
      <w:rFonts w:eastAsia="MS Mincho"/>
      <w:lang w:val="en-US" w:eastAsia="ja-JP"/>
    </w:rPr>
  </w:style>
  <w:style w:type="character" w:styleId="CommentReference">
    <w:name w:val="annotation reference"/>
    <w:basedOn w:val="DefaultParagraphFont"/>
    <w:uiPriority w:val="99"/>
    <w:semiHidden/>
    <w:unhideWhenUsed/>
    <w:locked/>
    <w:rsid w:val="00D46CC7"/>
    <w:rPr>
      <w:sz w:val="16"/>
      <w:szCs w:val="16"/>
    </w:rPr>
  </w:style>
  <w:style w:type="paragraph" w:styleId="CommentText">
    <w:name w:val="annotation text"/>
    <w:basedOn w:val="Normal"/>
    <w:link w:val="CommentTextChar"/>
    <w:uiPriority w:val="99"/>
    <w:semiHidden/>
    <w:unhideWhenUsed/>
    <w:locked/>
    <w:rsid w:val="00D46CC7"/>
    <w:rPr>
      <w:sz w:val="20"/>
      <w:szCs w:val="20"/>
    </w:rPr>
  </w:style>
  <w:style w:type="character" w:customStyle="1" w:styleId="CommentTextChar">
    <w:name w:val="Comment Text Char"/>
    <w:basedOn w:val="DefaultParagraphFont"/>
    <w:link w:val="CommentText"/>
    <w:uiPriority w:val="99"/>
    <w:semiHidden/>
    <w:rsid w:val="00D46CC7"/>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D46CC7"/>
    <w:rPr>
      <w:b/>
      <w:bCs/>
    </w:rPr>
  </w:style>
  <w:style w:type="character" w:customStyle="1" w:styleId="CommentSubjectChar">
    <w:name w:val="Comment Subject Char"/>
    <w:basedOn w:val="CommentTextChar"/>
    <w:link w:val="CommentSubject"/>
    <w:uiPriority w:val="99"/>
    <w:semiHidden/>
    <w:rsid w:val="00D46CC7"/>
    <w:rPr>
      <w:rFonts w:ascii="Times New Roman" w:eastAsia="Times New Roman" w:hAnsi="Times New Roman"/>
      <w:b/>
      <w:bCs/>
      <w:sz w:val="20"/>
      <w:szCs w:val="20"/>
      <w:lang w:val="en-GB"/>
    </w:rPr>
  </w:style>
  <w:style w:type="paragraph" w:styleId="ListParagraph">
    <w:name w:val="List Paragraph"/>
    <w:basedOn w:val="Normal"/>
    <w:uiPriority w:val="34"/>
    <w:qFormat/>
    <w:rsid w:val="00D46CC7"/>
    <w:pPr>
      <w:ind w:left="720"/>
      <w:contextualSpacing/>
    </w:pPr>
  </w:style>
  <w:style w:type="character" w:styleId="Hyperlink">
    <w:name w:val="Hyperlink"/>
    <w:basedOn w:val="DefaultParagraphFont"/>
    <w:uiPriority w:val="99"/>
    <w:unhideWhenUsed/>
    <w:locked/>
    <w:rsid w:val="00F42F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315">
      <w:bodyDiv w:val="1"/>
      <w:marLeft w:val="0"/>
      <w:marRight w:val="0"/>
      <w:marTop w:val="0"/>
      <w:marBottom w:val="0"/>
      <w:divBdr>
        <w:top w:val="none" w:sz="0" w:space="0" w:color="auto"/>
        <w:left w:val="none" w:sz="0" w:space="0" w:color="auto"/>
        <w:bottom w:val="none" w:sz="0" w:space="0" w:color="auto"/>
        <w:right w:val="none" w:sz="0" w:space="0" w:color="auto"/>
      </w:divBdr>
      <w:divsChild>
        <w:div w:id="815145786">
          <w:marLeft w:val="0"/>
          <w:marRight w:val="0"/>
          <w:marTop w:val="0"/>
          <w:marBottom w:val="0"/>
          <w:divBdr>
            <w:top w:val="none" w:sz="0" w:space="0" w:color="auto"/>
            <w:left w:val="none" w:sz="0" w:space="0" w:color="auto"/>
            <w:bottom w:val="single" w:sz="6" w:space="7" w:color="BABABA"/>
            <w:right w:val="none" w:sz="0" w:space="0" w:color="auto"/>
          </w:divBdr>
          <w:divsChild>
            <w:div w:id="668753651">
              <w:marLeft w:val="3"/>
              <w:marRight w:val="3"/>
              <w:marTop w:val="0"/>
              <w:marBottom w:val="0"/>
              <w:divBdr>
                <w:top w:val="none" w:sz="0" w:space="0" w:color="auto"/>
                <w:left w:val="none" w:sz="0" w:space="0" w:color="auto"/>
                <w:bottom w:val="none" w:sz="0" w:space="0" w:color="auto"/>
                <w:right w:val="none" w:sz="0" w:space="0" w:color="auto"/>
              </w:divBdr>
              <w:divsChild>
                <w:div w:id="1982886170">
                  <w:marLeft w:val="0"/>
                  <w:marRight w:val="0"/>
                  <w:marTop w:val="0"/>
                  <w:marBottom w:val="0"/>
                  <w:divBdr>
                    <w:top w:val="none" w:sz="0" w:space="0" w:color="auto"/>
                    <w:left w:val="none" w:sz="0" w:space="0" w:color="auto"/>
                    <w:bottom w:val="none" w:sz="0" w:space="0" w:color="auto"/>
                    <w:right w:val="none" w:sz="0" w:space="0" w:color="auto"/>
                  </w:divBdr>
                  <w:divsChild>
                    <w:div w:id="1479104247">
                      <w:marLeft w:val="0"/>
                      <w:marRight w:val="0"/>
                      <w:marTop w:val="0"/>
                      <w:marBottom w:val="0"/>
                      <w:divBdr>
                        <w:top w:val="none" w:sz="0" w:space="0" w:color="auto"/>
                        <w:left w:val="none" w:sz="0" w:space="0" w:color="auto"/>
                        <w:bottom w:val="none" w:sz="0" w:space="0" w:color="auto"/>
                        <w:right w:val="none" w:sz="0" w:space="0" w:color="auto"/>
                      </w:divBdr>
                      <w:divsChild>
                        <w:div w:id="1139568850">
                          <w:marLeft w:val="0"/>
                          <w:marRight w:val="0"/>
                          <w:marTop w:val="0"/>
                          <w:marBottom w:val="0"/>
                          <w:divBdr>
                            <w:top w:val="single" w:sz="2" w:space="12" w:color="BABABA"/>
                            <w:left w:val="single" w:sz="6" w:space="12" w:color="BABABA"/>
                            <w:bottom w:val="single" w:sz="6" w:space="12" w:color="BABABA"/>
                            <w:right w:val="single" w:sz="6" w:space="12" w:color="BABABA"/>
                          </w:divBdr>
                          <w:divsChild>
                            <w:div w:id="836575209">
                              <w:marLeft w:val="0"/>
                              <w:marRight w:val="0"/>
                              <w:marTop w:val="0"/>
                              <w:marBottom w:val="0"/>
                              <w:divBdr>
                                <w:top w:val="none" w:sz="0" w:space="0" w:color="auto"/>
                                <w:left w:val="none" w:sz="0" w:space="0" w:color="auto"/>
                                <w:bottom w:val="none" w:sz="0" w:space="0" w:color="auto"/>
                                <w:right w:val="none" w:sz="0" w:space="0" w:color="auto"/>
                              </w:divBdr>
                              <w:divsChild>
                                <w:div w:id="1263146397">
                                  <w:marLeft w:val="0"/>
                                  <w:marRight w:val="0"/>
                                  <w:marTop w:val="0"/>
                                  <w:marBottom w:val="0"/>
                                  <w:divBdr>
                                    <w:top w:val="none" w:sz="0" w:space="0" w:color="auto"/>
                                    <w:left w:val="none" w:sz="0" w:space="0" w:color="auto"/>
                                    <w:bottom w:val="none" w:sz="0" w:space="0" w:color="auto"/>
                                    <w:right w:val="none" w:sz="0" w:space="0" w:color="auto"/>
                                  </w:divBdr>
                                  <w:divsChild>
                                    <w:div w:id="322777864">
                                      <w:marLeft w:val="0"/>
                                      <w:marRight w:val="0"/>
                                      <w:marTop w:val="0"/>
                                      <w:marBottom w:val="0"/>
                                      <w:divBdr>
                                        <w:top w:val="single" w:sz="2" w:space="0" w:color="BABABA"/>
                                        <w:left w:val="single" w:sz="2" w:space="0" w:color="BABABA"/>
                                        <w:bottom w:val="single" w:sz="2" w:space="0" w:color="BABABA"/>
                                        <w:right w:val="single" w:sz="2" w:space="0" w:color="BABABA"/>
                                      </w:divBdr>
                                      <w:divsChild>
                                        <w:div w:id="1949581721">
                                          <w:marLeft w:val="0"/>
                                          <w:marRight w:val="0"/>
                                          <w:marTop w:val="0"/>
                                          <w:marBottom w:val="0"/>
                                          <w:divBdr>
                                            <w:top w:val="none" w:sz="0" w:space="0" w:color="auto"/>
                                            <w:left w:val="none" w:sz="0" w:space="0" w:color="auto"/>
                                            <w:bottom w:val="none" w:sz="0" w:space="0" w:color="auto"/>
                                            <w:right w:val="none" w:sz="0" w:space="0" w:color="auto"/>
                                          </w:divBdr>
                                          <w:divsChild>
                                            <w:div w:id="1925526511">
                                              <w:marLeft w:val="0"/>
                                              <w:marRight w:val="0"/>
                                              <w:marTop w:val="0"/>
                                              <w:marBottom w:val="0"/>
                                              <w:divBdr>
                                                <w:top w:val="none" w:sz="0" w:space="0" w:color="auto"/>
                                                <w:left w:val="none" w:sz="0" w:space="0" w:color="auto"/>
                                                <w:bottom w:val="none" w:sz="0" w:space="0" w:color="auto"/>
                                                <w:right w:val="none" w:sz="0" w:space="0" w:color="auto"/>
                                              </w:divBdr>
                                              <w:divsChild>
                                                <w:div w:id="13745694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4220575">
      <w:marLeft w:val="0"/>
      <w:marRight w:val="0"/>
      <w:marTop w:val="0"/>
      <w:marBottom w:val="0"/>
      <w:divBdr>
        <w:top w:val="none" w:sz="0" w:space="0" w:color="auto"/>
        <w:left w:val="none" w:sz="0" w:space="0" w:color="auto"/>
        <w:bottom w:val="none" w:sz="0" w:space="0" w:color="auto"/>
        <w:right w:val="none" w:sz="0" w:space="0" w:color="auto"/>
      </w:divBdr>
    </w:div>
    <w:div w:id="1341739715">
      <w:bodyDiv w:val="1"/>
      <w:marLeft w:val="0"/>
      <w:marRight w:val="0"/>
      <w:marTop w:val="0"/>
      <w:marBottom w:val="0"/>
      <w:divBdr>
        <w:top w:val="none" w:sz="0" w:space="0" w:color="auto"/>
        <w:left w:val="none" w:sz="0" w:space="0" w:color="auto"/>
        <w:bottom w:val="none" w:sz="0" w:space="0" w:color="auto"/>
        <w:right w:val="none" w:sz="0" w:space="0" w:color="auto"/>
      </w:divBdr>
      <w:divsChild>
        <w:div w:id="1268125542">
          <w:marLeft w:val="0"/>
          <w:marRight w:val="0"/>
          <w:marTop w:val="0"/>
          <w:marBottom w:val="0"/>
          <w:divBdr>
            <w:top w:val="none" w:sz="0" w:space="0" w:color="auto"/>
            <w:left w:val="none" w:sz="0" w:space="0" w:color="auto"/>
            <w:bottom w:val="single" w:sz="6" w:space="7" w:color="BABABA"/>
            <w:right w:val="none" w:sz="0" w:space="0" w:color="auto"/>
          </w:divBdr>
          <w:divsChild>
            <w:div w:id="1143624648">
              <w:marLeft w:val="3"/>
              <w:marRight w:val="3"/>
              <w:marTop w:val="0"/>
              <w:marBottom w:val="0"/>
              <w:divBdr>
                <w:top w:val="none" w:sz="0" w:space="0" w:color="auto"/>
                <w:left w:val="none" w:sz="0" w:space="0" w:color="auto"/>
                <w:bottom w:val="none" w:sz="0" w:space="0" w:color="auto"/>
                <w:right w:val="none" w:sz="0" w:space="0" w:color="auto"/>
              </w:divBdr>
              <w:divsChild>
                <w:div w:id="1070274073">
                  <w:marLeft w:val="0"/>
                  <w:marRight w:val="0"/>
                  <w:marTop w:val="0"/>
                  <w:marBottom w:val="0"/>
                  <w:divBdr>
                    <w:top w:val="none" w:sz="0" w:space="0" w:color="auto"/>
                    <w:left w:val="none" w:sz="0" w:space="0" w:color="auto"/>
                    <w:bottom w:val="none" w:sz="0" w:space="0" w:color="auto"/>
                    <w:right w:val="none" w:sz="0" w:space="0" w:color="auto"/>
                  </w:divBdr>
                  <w:divsChild>
                    <w:div w:id="108791233">
                      <w:marLeft w:val="0"/>
                      <w:marRight w:val="0"/>
                      <w:marTop w:val="0"/>
                      <w:marBottom w:val="0"/>
                      <w:divBdr>
                        <w:top w:val="none" w:sz="0" w:space="0" w:color="auto"/>
                        <w:left w:val="none" w:sz="0" w:space="0" w:color="auto"/>
                        <w:bottom w:val="none" w:sz="0" w:space="0" w:color="auto"/>
                        <w:right w:val="none" w:sz="0" w:space="0" w:color="auto"/>
                      </w:divBdr>
                      <w:divsChild>
                        <w:div w:id="1898738009">
                          <w:marLeft w:val="0"/>
                          <w:marRight w:val="0"/>
                          <w:marTop w:val="0"/>
                          <w:marBottom w:val="0"/>
                          <w:divBdr>
                            <w:top w:val="single" w:sz="2" w:space="12" w:color="BABABA"/>
                            <w:left w:val="single" w:sz="6" w:space="12" w:color="BABABA"/>
                            <w:bottom w:val="single" w:sz="6" w:space="12" w:color="BABABA"/>
                            <w:right w:val="single" w:sz="6" w:space="12" w:color="BABABA"/>
                          </w:divBdr>
                          <w:divsChild>
                            <w:div w:id="267547876">
                              <w:marLeft w:val="0"/>
                              <w:marRight w:val="0"/>
                              <w:marTop w:val="0"/>
                              <w:marBottom w:val="0"/>
                              <w:divBdr>
                                <w:top w:val="none" w:sz="0" w:space="0" w:color="auto"/>
                                <w:left w:val="none" w:sz="0" w:space="0" w:color="auto"/>
                                <w:bottom w:val="none" w:sz="0" w:space="0" w:color="auto"/>
                                <w:right w:val="none" w:sz="0" w:space="0" w:color="auto"/>
                              </w:divBdr>
                              <w:divsChild>
                                <w:div w:id="422722448">
                                  <w:marLeft w:val="0"/>
                                  <w:marRight w:val="0"/>
                                  <w:marTop w:val="0"/>
                                  <w:marBottom w:val="0"/>
                                  <w:divBdr>
                                    <w:top w:val="none" w:sz="0" w:space="0" w:color="auto"/>
                                    <w:left w:val="none" w:sz="0" w:space="0" w:color="auto"/>
                                    <w:bottom w:val="none" w:sz="0" w:space="0" w:color="auto"/>
                                    <w:right w:val="none" w:sz="0" w:space="0" w:color="auto"/>
                                  </w:divBdr>
                                  <w:divsChild>
                                    <w:div w:id="1386829077">
                                      <w:marLeft w:val="0"/>
                                      <w:marRight w:val="0"/>
                                      <w:marTop w:val="0"/>
                                      <w:marBottom w:val="0"/>
                                      <w:divBdr>
                                        <w:top w:val="single" w:sz="2" w:space="0" w:color="BABABA"/>
                                        <w:left w:val="single" w:sz="2" w:space="0" w:color="BABABA"/>
                                        <w:bottom w:val="single" w:sz="2" w:space="0" w:color="BABABA"/>
                                        <w:right w:val="single" w:sz="2" w:space="0" w:color="BABABA"/>
                                      </w:divBdr>
                                      <w:divsChild>
                                        <w:div w:id="1871068950">
                                          <w:marLeft w:val="0"/>
                                          <w:marRight w:val="0"/>
                                          <w:marTop w:val="0"/>
                                          <w:marBottom w:val="0"/>
                                          <w:divBdr>
                                            <w:top w:val="none" w:sz="0" w:space="0" w:color="auto"/>
                                            <w:left w:val="none" w:sz="0" w:space="0" w:color="auto"/>
                                            <w:bottom w:val="none" w:sz="0" w:space="0" w:color="auto"/>
                                            <w:right w:val="none" w:sz="0" w:space="0" w:color="auto"/>
                                          </w:divBdr>
                                          <w:divsChild>
                                            <w:div w:id="7900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542326">
      <w:bodyDiv w:val="1"/>
      <w:marLeft w:val="0"/>
      <w:marRight w:val="0"/>
      <w:marTop w:val="0"/>
      <w:marBottom w:val="0"/>
      <w:divBdr>
        <w:top w:val="none" w:sz="0" w:space="0" w:color="auto"/>
        <w:left w:val="none" w:sz="0" w:space="0" w:color="auto"/>
        <w:bottom w:val="none" w:sz="0" w:space="0" w:color="auto"/>
        <w:right w:val="none" w:sz="0" w:space="0" w:color="auto"/>
      </w:divBdr>
      <w:divsChild>
        <w:div w:id="1410274545">
          <w:marLeft w:val="0"/>
          <w:marRight w:val="0"/>
          <w:marTop w:val="0"/>
          <w:marBottom w:val="0"/>
          <w:divBdr>
            <w:top w:val="none" w:sz="0" w:space="0" w:color="auto"/>
            <w:left w:val="none" w:sz="0" w:space="0" w:color="auto"/>
            <w:bottom w:val="single" w:sz="6" w:space="7" w:color="BABABA"/>
            <w:right w:val="none" w:sz="0" w:space="0" w:color="auto"/>
          </w:divBdr>
          <w:divsChild>
            <w:div w:id="1412116549">
              <w:marLeft w:val="3"/>
              <w:marRight w:val="3"/>
              <w:marTop w:val="0"/>
              <w:marBottom w:val="0"/>
              <w:divBdr>
                <w:top w:val="none" w:sz="0" w:space="0" w:color="auto"/>
                <w:left w:val="none" w:sz="0" w:space="0" w:color="auto"/>
                <w:bottom w:val="none" w:sz="0" w:space="0" w:color="auto"/>
                <w:right w:val="none" w:sz="0" w:space="0" w:color="auto"/>
              </w:divBdr>
              <w:divsChild>
                <w:div w:id="1759449378">
                  <w:marLeft w:val="0"/>
                  <w:marRight w:val="0"/>
                  <w:marTop w:val="0"/>
                  <w:marBottom w:val="0"/>
                  <w:divBdr>
                    <w:top w:val="none" w:sz="0" w:space="0" w:color="auto"/>
                    <w:left w:val="none" w:sz="0" w:space="0" w:color="auto"/>
                    <w:bottom w:val="none" w:sz="0" w:space="0" w:color="auto"/>
                    <w:right w:val="none" w:sz="0" w:space="0" w:color="auto"/>
                  </w:divBdr>
                  <w:divsChild>
                    <w:div w:id="1160972428">
                      <w:marLeft w:val="0"/>
                      <w:marRight w:val="0"/>
                      <w:marTop w:val="0"/>
                      <w:marBottom w:val="0"/>
                      <w:divBdr>
                        <w:top w:val="none" w:sz="0" w:space="0" w:color="auto"/>
                        <w:left w:val="none" w:sz="0" w:space="0" w:color="auto"/>
                        <w:bottom w:val="none" w:sz="0" w:space="0" w:color="auto"/>
                        <w:right w:val="none" w:sz="0" w:space="0" w:color="auto"/>
                      </w:divBdr>
                      <w:divsChild>
                        <w:div w:id="1109397380">
                          <w:marLeft w:val="0"/>
                          <w:marRight w:val="0"/>
                          <w:marTop w:val="0"/>
                          <w:marBottom w:val="0"/>
                          <w:divBdr>
                            <w:top w:val="single" w:sz="2" w:space="12" w:color="BABABA"/>
                            <w:left w:val="single" w:sz="6" w:space="12" w:color="BABABA"/>
                            <w:bottom w:val="single" w:sz="6" w:space="12" w:color="BABABA"/>
                            <w:right w:val="single" w:sz="6" w:space="12" w:color="BABABA"/>
                          </w:divBdr>
                          <w:divsChild>
                            <w:div w:id="945190855">
                              <w:marLeft w:val="0"/>
                              <w:marRight w:val="0"/>
                              <w:marTop w:val="0"/>
                              <w:marBottom w:val="0"/>
                              <w:divBdr>
                                <w:top w:val="none" w:sz="0" w:space="0" w:color="auto"/>
                                <w:left w:val="none" w:sz="0" w:space="0" w:color="auto"/>
                                <w:bottom w:val="none" w:sz="0" w:space="0" w:color="auto"/>
                                <w:right w:val="none" w:sz="0" w:space="0" w:color="auto"/>
                              </w:divBdr>
                              <w:divsChild>
                                <w:div w:id="490486803">
                                  <w:marLeft w:val="0"/>
                                  <w:marRight w:val="0"/>
                                  <w:marTop w:val="0"/>
                                  <w:marBottom w:val="0"/>
                                  <w:divBdr>
                                    <w:top w:val="none" w:sz="0" w:space="0" w:color="auto"/>
                                    <w:left w:val="none" w:sz="0" w:space="0" w:color="auto"/>
                                    <w:bottom w:val="none" w:sz="0" w:space="0" w:color="auto"/>
                                    <w:right w:val="none" w:sz="0" w:space="0" w:color="auto"/>
                                  </w:divBdr>
                                  <w:divsChild>
                                    <w:div w:id="1598825569">
                                      <w:marLeft w:val="0"/>
                                      <w:marRight w:val="0"/>
                                      <w:marTop w:val="0"/>
                                      <w:marBottom w:val="0"/>
                                      <w:divBdr>
                                        <w:top w:val="single" w:sz="2" w:space="0" w:color="BABABA"/>
                                        <w:left w:val="single" w:sz="2" w:space="0" w:color="BABABA"/>
                                        <w:bottom w:val="single" w:sz="2" w:space="0" w:color="BABABA"/>
                                        <w:right w:val="single" w:sz="2" w:space="0" w:color="BABABA"/>
                                      </w:divBdr>
                                      <w:divsChild>
                                        <w:div w:id="1396852153">
                                          <w:marLeft w:val="0"/>
                                          <w:marRight w:val="0"/>
                                          <w:marTop w:val="0"/>
                                          <w:marBottom w:val="0"/>
                                          <w:divBdr>
                                            <w:top w:val="none" w:sz="0" w:space="0" w:color="auto"/>
                                            <w:left w:val="none" w:sz="0" w:space="0" w:color="auto"/>
                                            <w:bottom w:val="none" w:sz="0" w:space="0" w:color="auto"/>
                                            <w:right w:val="none" w:sz="0" w:space="0" w:color="auto"/>
                                          </w:divBdr>
                                          <w:divsChild>
                                            <w:div w:id="11924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caw.co.uk" TargetMode="External"/><Relationship Id="rId4" Type="http://schemas.openxmlformats.org/officeDocument/2006/relationships/settings" Target="settings.xml"/><Relationship Id="rId9" Type="http://schemas.openxmlformats.org/officeDocument/2006/relationships/hyperlink" Target="mailto:hr@hullc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3596</Words>
  <Characters>19057</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Calderdale School</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Afarnell</dc:creator>
  <cp:lastModifiedBy>Claire Juggins</cp:lastModifiedBy>
  <cp:revision>2</cp:revision>
  <cp:lastPrinted>2017-05-16T12:04:00Z</cp:lastPrinted>
  <dcterms:created xsi:type="dcterms:W3CDTF">2019-07-15T13:37:00Z</dcterms:created>
  <dcterms:modified xsi:type="dcterms:W3CDTF">2019-07-15T13:37:00Z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1874608613</vt:i4>
  </property>
  <property fmtid="{D5CDD505-2E9C-101B-9397-08002B2CF9AE}" pid="3" name="_NewReviewCycle">
    <vt:lpwstr/>
  </property>
  <property fmtid="{D5CDD505-2E9C-101B-9397-08002B2CF9AE}" pid="4" name="_EmailSubject">
    <vt:lpwstr>Revised Whistleblowers Policy</vt:lpwstr>
  </property>
  <property fmtid="{D5CDD505-2E9C-101B-9397-08002B2CF9AE}" pid="5" name="_AuthorEmail">
    <vt:lpwstr>Ian.Miller@hullcc.gov.uk</vt:lpwstr>
  </property>
  <property fmtid="{D5CDD505-2E9C-101B-9397-08002B2CF9AE}" pid="6" name="_AuthorEmailDisplayName">
    <vt:lpwstr>Miller Ian</vt:lpwstr>
  </property>
  <property fmtid="{D5CDD505-2E9C-101B-9397-08002B2CF9AE}" pid="7" name="_ReviewingToolsShownOnce">
    <vt:lpwstr/>
  </property>
</Properties>
</file>